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Ind w:w="5949" w:type="dxa"/>
        <w:tblLook w:val="04A0" w:firstRow="1" w:lastRow="0" w:firstColumn="1" w:lastColumn="0" w:noHBand="0" w:noVBand="1"/>
      </w:tblPr>
      <w:tblGrid>
        <w:gridCol w:w="3396"/>
      </w:tblGrid>
      <w:tr w:rsidR="00056306" w14:paraId="30955C45" w14:textId="77777777" w:rsidTr="006B22CC">
        <w:tc>
          <w:tcPr>
            <w:tcW w:w="3396" w:type="dxa"/>
            <w:tcBorders>
              <w:top w:val="nil"/>
              <w:left w:val="nil"/>
              <w:bottom w:val="nil"/>
              <w:right w:val="nil"/>
            </w:tcBorders>
          </w:tcPr>
          <w:p w14:paraId="1F86CAAD" w14:textId="7009AE97" w:rsidR="00056306" w:rsidRPr="00056306" w:rsidRDefault="00056306" w:rsidP="006B22CC">
            <w:pPr>
              <w:rPr>
                <w:rFonts w:ascii="Times New Roman" w:hAnsi="Times New Roman" w:cs="Times New Roman"/>
                <w:sz w:val="28"/>
                <w:szCs w:val="28"/>
              </w:rPr>
            </w:pPr>
            <w:r w:rsidRPr="00056306">
              <w:rPr>
                <w:rFonts w:ascii="Times New Roman" w:hAnsi="Times New Roman" w:cs="Times New Roman"/>
                <w:sz w:val="28"/>
                <w:szCs w:val="28"/>
              </w:rPr>
              <w:t xml:space="preserve">Приложение </w:t>
            </w:r>
            <w:r w:rsidR="00572E4C">
              <w:rPr>
                <w:rFonts w:ascii="Times New Roman" w:hAnsi="Times New Roman" w:cs="Times New Roman"/>
                <w:sz w:val="28"/>
                <w:szCs w:val="28"/>
              </w:rPr>
              <w:t>9</w:t>
            </w:r>
            <w:r w:rsidRPr="00056306">
              <w:rPr>
                <w:rFonts w:ascii="Times New Roman" w:hAnsi="Times New Roman" w:cs="Times New Roman"/>
                <w:sz w:val="28"/>
                <w:szCs w:val="28"/>
              </w:rPr>
              <w:t xml:space="preserve"> к приказу</w:t>
            </w:r>
          </w:p>
          <w:p w14:paraId="111A149C" w14:textId="77777777" w:rsidR="00056306" w:rsidRDefault="00056306" w:rsidP="006B22CC">
            <w:pPr>
              <w:rPr>
                <w:i/>
                <w:sz w:val="28"/>
                <w:szCs w:val="28"/>
                <w:lang w:val="kk-KZ"/>
              </w:rPr>
            </w:pPr>
          </w:p>
        </w:tc>
      </w:tr>
    </w:tbl>
    <w:p w14:paraId="3FC7EE57" w14:textId="77777777" w:rsidR="00843EAA" w:rsidRPr="00843EAA" w:rsidRDefault="00843EAA" w:rsidP="00843EAA">
      <w:pPr>
        <w:spacing w:after="0" w:line="240" w:lineRule="auto"/>
        <w:ind w:left="5529" w:firstLine="284"/>
        <w:jc w:val="center"/>
        <w:outlineLvl w:val="2"/>
        <w:rPr>
          <w:rFonts w:ascii="Times New Roman" w:eastAsia="Times New Roman" w:hAnsi="Times New Roman" w:cs="Times New Roman"/>
          <w:bCs/>
          <w:sz w:val="28"/>
          <w:szCs w:val="28"/>
          <w:lang w:eastAsia="ru-RU"/>
        </w:rPr>
      </w:pPr>
      <w:r w:rsidRPr="00843EAA">
        <w:rPr>
          <w:rFonts w:ascii="Times New Roman" w:eastAsia="Times New Roman" w:hAnsi="Times New Roman" w:cs="Times New Roman"/>
          <w:bCs/>
          <w:sz w:val="28"/>
          <w:szCs w:val="28"/>
          <w:lang w:eastAsia="ru-RU"/>
        </w:rPr>
        <w:t>Приложение 1</w:t>
      </w:r>
    </w:p>
    <w:p w14:paraId="70A590B2" w14:textId="3DEC983C" w:rsidR="00A9673F" w:rsidRDefault="00843EAA" w:rsidP="00843EAA">
      <w:pPr>
        <w:spacing w:after="0" w:line="240" w:lineRule="auto"/>
        <w:ind w:left="5529" w:firstLine="709"/>
        <w:jc w:val="center"/>
        <w:outlineLvl w:val="2"/>
        <w:rPr>
          <w:rFonts w:ascii="Times New Roman" w:eastAsia="Times New Roman" w:hAnsi="Times New Roman" w:cs="Times New Roman"/>
          <w:b/>
          <w:bCs/>
          <w:sz w:val="28"/>
          <w:szCs w:val="28"/>
          <w:lang w:eastAsia="ru-RU"/>
        </w:rPr>
      </w:pPr>
      <w:r w:rsidRPr="00843EAA">
        <w:rPr>
          <w:rFonts w:ascii="Times New Roman" w:eastAsia="Times New Roman" w:hAnsi="Times New Roman" w:cs="Times New Roman"/>
          <w:bCs/>
          <w:sz w:val="28"/>
          <w:szCs w:val="28"/>
          <w:lang w:eastAsia="ru-RU"/>
        </w:rPr>
        <w:t>к Правилам оказания государственной</w:t>
      </w:r>
      <w:r w:rsidRPr="00843EAA">
        <w:rPr>
          <w:rFonts w:ascii="Times New Roman" w:eastAsia="Times New Roman" w:hAnsi="Times New Roman" w:cs="Times New Roman"/>
          <w:bCs/>
          <w:sz w:val="28"/>
          <w:szCs w:val="28"/>
          <w:lang w:eastAsia="ru-RU"/>
        </w:rPr>
        <w:br/>
        <w:t>услуги</w:t>
      </w:r>
      <w:r>
        <w:rPr>
          <w:rFonts w:ascii="Times New Roman" w:eastAsia="Times New Roman" w:hAnsi="Times New Roman" w:cs="Times New Roman"/>
          <w:bCs/>
          <w:sz w:val="28"/>
          <w:szCs w:val="28"/>
          <w:lang w:eastAsia="ru-RU"/>
        </w:rPr>
        <w:t xml:space="preserve"> </w:t>
      </w:r>
      <w:r w:rsidRPr="00843EAA">
        <w:rPr>
          <w:rFonts w:ascii="Times New Roman" w:eastAsia="Times New Roman" w:hAnsi="Times New Roman" w:cs="Times New Roman"/>
          <w:bCs/>
          <w:sz w:val="28"/>
          <w:szCs w:val="28"/>
          <w:lang w:eastAsia="ru-RU"/>
        </w:rPr>
        <w:t>«Включение в реестр таможенных перевозчиков»</w:t>
      </w:r>
    </w:p>
    <w:p w14:paraId="1AACDF7F" w14:textId="77777777" w:rsidR="008E5E57" w:rsidRPr="001316A2" w:rsidRDefault="008E5E57" w:rsidP="008E5E57">
      <w:pPr>
        <w:spacing w:after="0" w:line="240" w:lineRule="auto"/>
        <w:ind w:firstLine="709"/>
        <w:jc w:val="center"/>
        <w:outlineLvl w:val="2"/>
        <w:rPr>
          <w:rFonts w:ascii="Times New Roman" w:eastAsia="Times New Roman" w:hAnsi="Times New Roman" w:cs="Times New Roman"/>
          <w:b/>
          <w:bCs/>
          <w:sz w:val="28"/>
          <w:szCs w:val="28"/>
          <w:lang w:eastAsia="ru-RU"/>
        </w:rPr>
      </w:pPr>
    </w:p>
    <w:p w14:paraId="3BA75F51" w14:textId="05016E3B" w:rsidR="00B8763B" w:rsidRPr="009343B7" w:rsidRDefault="00B8763B" w:rsidP="008E5692">
      <w:pPr>
        <w:spacing w:after="0" w:line="240" w:lineRule="auto"/>
        <w:ind w:firstLine="709"/>
        <w:jc w:val="both"/>
        <w:rPr>
          <w:rFonts w:ascii="Times New Roman" w:eastAsia="Times New Roman" w:hAnsi="Times New Roman" w:cs="Times New Roman"/>
          <w:sz w:val="24"/>
          <w:szCs w:val="24"/>
          <w:lang w:eastAsia="ru-RU"/>
        </w:rPr>
      </w:pPr>
    </w:p>
    <w:tbl>
      <w:tblPr>
        <w:tblStyle w:val="a4"/>
        <w:tblW w:w="9540" w:type="dxa"/>
        <w:tblInd w:w="108" w:type="dxa"/>
        <w:tblLayout w:type="fixed"/>
        <w:tblLook w:val="04A0" w:firstRow="1" w:lastRow="0" w:firstColumn="1" w:lastColumn="0" w:noHBand="0" w:noVBand="1"/>
      </w:tblPr>
      <w:tblGrid>
        <w:gridCol w:w="709"/>
        <w:gridCol w:w="2155"/>
        <w:gridCol w:w="6663"/>
        <w:gridCol w:w="13"/>
      </w:tblGrid>
      <w:tr w:rsidR="009E1D04" w:rsidRPr="008E5692" w14:paraId="6D93CCEC" w14:textId="77777777" w:rsidTr="009343B7">
        <w:tc>
          <w:tcPr>
            <w:tcW w:w="9540" w:type="dxa"/>
            <w:gridSpan w:val="4"/>
          </w:tcPr>
          <w:p w14:paraId="266B07EF" w14:textId="77777777" w:rsidR="009343B7" w:rsidRPr="009343B7" w:rsidRDefault="009343B7" w:rsidP="009343B7">
            <w:pPr>
              <w:ind w:firstLine="709"/>
              <w:jc w:val="center"/>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Перечень основных требований к оказанию государственной услуги</w:t>
            </w:r>
          </w:p>
          <w:p w14:paraId="1F00679E" w14:textId="731C16B7" w:rsidR="009E1D04" w:rsidRPr="009343B7" w:rsidRDefault="009343B7" w:rsidP="009343B7">
            <w:pPr>
              <w:ind w:firstLine="709"/>
              <w:jc w:val="center"/>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 xml:space="preserve"> </w:t>
            </w:r>
            <w:r w:rsidR="009E1D04" w:rsidRPr="009343B7">
              <w:rPr>
                <w:rFonts w:ascii="Times New Roman" w:eastAsia="Times New Roman" w:hAnsi="Times New Roman" w:cs="Times New Roman"/>
                <w:bCs/>
                <w:sz w:val="28"/>
                <w:szCs w:val="28"/>
                <w:lang w:eastAsia="ru-RU"/>
              </w:rPr>
              <w:t>«</w:t>
            </w:r>
            <w:r w:rsidR="00D848F5" w:rsidRPr="009343B7">
              <w:rPr>
                <w:rFonts w:ascii="Times New Roman" w:hAnsi="Times New Roman" w:cs="Times New Roman"/>
                <w:color w:val="000000"/>
                <w:sz w:val="28"/>
                <w:szCs w:val="28"/>
              </w:rPr>
              <w:t>Включение в реестр таможенных перевозчиков</w:t>
            </w:r>
            <w:r w:rsidR="006D080C" w:rsidRPr="009343B7">
              <w:rPr>
                <w:rFonts w:ascii="Times New Roman" w:hAnsi="Times New Roman" w:cs="Times New Roman"/>
                <w:color w:val="000000"/>
                <w:sz w:val="28"/>
                <w:szCs w:val="28"/>
              </w:rPr>
              <w:t>»</w:t>
            </w:r>
          </w:p>
        </w:tc>
      </w:tr>
      <w:tr w:rsidR="009E1D04" w:rsidRPr="008E5692" w14:paraId="55D0A7BD" w14:textId="77777777" w:rsidTr="009343B7">
        <w:trPr>
          <w:gridAfter w:val="1"/>
          <w:wAfter w:w="13" w:type="dxa"/>
        </w:trPr>
        <w:tc>
          <w:tcPr>
            <w:tcW w:w="709" w:type="dxa"/>
          </w:tcPr>
          <w:p w14:paraId="5A29603C"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1</w:t>
            </w:r>
          </w:p>
        </w:tc>
        <w:tc>
          <w:tcPr>
            <w:tcW w:w="2155" w:type="dxa"/>
          </w:tcPr>
          <w:p w14:paraId="005DCA39" w14:textId="77777777" w:rsidR="009E1D04" w:rsidRPr="009343B7" w:rsidRDefault="009E1D04" w:rsidP="008E5692">
            <w:pPr>
              <w:ind w:firstLine="179"/>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Наименование услугодателя</w:t>
            </w:r>
          </w:p>
        </w:tc>
        <w:tc>
          <w:tcPr>
            <w:tcW w:w="6663" w:type="dxa"/>
          </w:tcPr>
          <w:p w14:paraId="292399D1" w14:textId="6FC4BAEA" w:rsidR="009E1D04" w:rsidRPr="009343B7" w:rsidRDefault="00D848F5" w:rsidP="00565578">
            <w:pPr>
              <w:ind w:right="297" w:firstLine="455"/>
              <w:jc w:val="both"/>
              <w:rPr>
                <w:rFonts w:ascii="Times New Roman" w:eastAsia="Times New Roman" w:hAnsi="Times New Roman" w:cs="Times New Roman"/>
                <w:color w:val="000000"/>
                <w:sz w:val="28"/>
                <w:szCs w:val="28"/>
              </w:rPr>
            </w:pPr>
            <w:r w:rsidRPr="009343B7">
              <w:rPr>
                <w:rFonts w:ascii="Times New Roman" w:hAnsi="Times New Roman" w:cs="Times New Roman"/>
                <w:color w:val="000000"/>
                <w:sz w:val="28"/>
                <w:szCs w:val="28"/>
              </w:rPr>
              <w:t>Территориальные органы Комитета государственных доходов Министерства финансов Республики Казахстан по областям, городам Астан</w:t>
            </w:r>
            <w:r w:rsidRPr="009343B7">
              <w:rPr>
                <w:rFonts w:ascii="Times New Roman" w:hAnsi="Times New Roman" w:cs="Times New Roman"/>
                <w:color w:val="000000"/>
                <w:sz w:val="28"/>
                <w:szCs w:val="28"/>
                <w:lang w:val="kk-KZ"/>
              </w:rPr>
              <w:t>а</w:t>
            </w:r>
            <w:r w:rsidRPr="009343B7">
              <w:rPr>
                <w:rFonts w:ascii="Times New Roman" w:hAnsi="Times New Roman" w:cs="Times New Roman"/>
                <w:color w:val="000000"/>
                <w:sz w:val="28"/>
                <w:szCs w:val="28"/>
              </w:rPr>
              <w:t>, Алматы и Шымкент</w:t>
            </w:r>
            <w:r w:rsidR="009343B7">
              <w:rPr>
                <w:rFonts w:ascii="Times New Roman" w:hAnsi="Times New Roman" w:cs="Times New Roman"/>
                <w:color w:val="000000"/>
                <w:sz w:val="28"/>
                <w:szCs w:val="28"/>
              </w:rPr>
              <w:t xml:space="preserve"> </w:t>
            </w:r>
            <w:r w:rsidR="009343B7" w:rsidRPr="008D0649">
              <w:rPr>
                <w:rFonts w:ascii="Times New Roman" w:hAnsi="Times New Roman" w:cs="Times New Roman"/>
                <w:sz w:val="28"/>
                <w:szCs w:val="28"/>
              </w:rPr>
              <w:t>(далее- услогодатель).</w:t>
            </w:r>
          </w:p>
        </w:tc>
      </w:tr>
      <w:tr w:rsidR="009E1D04" w:rsidRPr="008E5692" w14:paraId="699C968D" w14:textId="77777777" w:rsidTr="009343B7">
        <w:trPr>
          <w:gridAfter w:val="1"/>
          <w:wAfter w:w="13" w:type="dxa"/>
        </w:trPr>
        <w:tc>
          <w:tcPr>
            <w:tcW w:w="709" w:type="dxa"/>
          </w:tcPr>
          <w:p w14:paraId="40BFEA75"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2</w:t>
            </w:r>
          </w:p>
        </w:tc>
        <w:tc>
          <w:tcPr>
            <w:tcW w:w="2155" w:type="dxa"/>
          </w:tcPr>
          <w:p w14:paraId="1D925A74" w14:textId="3020C5C3" w:rsidR="009E1D04" w:rsidRPr="009343B7" w:rsidRDefault="009E1D04" w:rsidP="00F67333">
            <w:pPr>
              <w:ind w:firstLine="34"/>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Способы предоставления государственной услуги</w:t>
            </w:r>
            <w:r w:rsidR="00322E8F" w:rsidRPr="009343B7">
              <w:rPr>
                <w:rFonts w:ascii="Times New Roman" w:hAnsi="Times New Roman" w:cs="Times New Roman"/>
                <w:color w:val="000000"/>
                <w:sz w:val="28"/>
                <w:szCs w:val="28"/>
              </w:rPr>
              <w:t xml:space="preserve"> услугодателя, объектов информации</w:t>
            </w:r>
          </w:p>
        </w:tc>
        <w:tc>
          <w:tcPr>
            <w:tcW w:w="6663" w:type="dxa"/>
          </w:tcPr>
          <w:p w14:paraId="12A4E6B7" w14:textId="77777777" w:rsidR="008C54DC" w:rsidRPr="009343B7" w:rsidRDefault="008C54DC" w:rsidP="00565578">
            <w:pPr>
              <w:ind w:right="297" w:firstLine="455"/>
              <w:rPr>
                <w:rFonts w:ascii="Times New Roman" w:hAnsi="Times New Roman" w:cs="Times New Roman"/>
                <w:color w:val="000000"/>
                <w:sz w:val="28"/>
                <w:szCs w:val="28"/>
              </w:rPr>
            </w:pPr>
            <w:r w:rsidRPr="009343B7">
              <w:rPr>
                <w:rFonts w:ascii="Times New Roman" w:hAnsi="Times New Roman" w:cs="Times New Roman"/>
                <w:color w:val="000000"/>
                <w:sz w:val="28"/>
                <w:szCs w:val="28"/>
              </w:rPr>
              <w:t xml:space="preserve">1) </w:t>
            </w:r>
            <w:r w:rsidRPr="009343B7">
              <w:rPr>
                <w:rFonts w:ascii="Times New Roman" w:eastAsia="Times New Roman" w:hAnsi="Times New Roman" w:cs="Times New Roman"/>
                <w:color w:val="000000"/>
                <w:sz w:val="28"/>
                <w:szCs w:val="28"/>
              </w:rPr>
              <w:t>посредством веб-портала «электронного правительства» www.egov.kz (далее – портал);</w:t>
            </w:r>
          </w:p>
          <w:p w14:paraId="5B80422E" w14:textId="5FA242A3" w:rsidR="00D63343" w:rsidRPr="009343B7" w:rsidRDefault="008C54DC" w:rsidP="00565578">
            <w:pPr>
              <w:ind w:left="23" w:right="297" w:firstLine="455"/>
              <w:jc w:val="both"/>
              <w:rPr>
                <w:rFonts w:ascii="Times New Roman" w:eastAsia="Times New Roman" w:hAnsi="Times New Roman" w:cs="Times New Roman"/>
                <w:color w:val="000000"/>
                <w:sz w:val="28"/>
                <w:szCs w:val="28"/>
              </w:rPr>
            </w:pPr>
            <w:r w:rsidRPr="009343B7">
              <w:rPr>
                <w:rFonts w:ascii="Times New Roman" w:hAnsi="Times New Roman" w:cs="Times New Roman"/>
                <w:color w:val="000000"/>
                <w:sz w:val="28"/>
                <w:szCs w:val="28"/>
              </w:rPr>
              <w:t xml:space="preserve">2) </w:t>
            </w:r>
            <w:r w:rsidR="00D63343" w:rsidRPr="009343B7">
              <w:rPr>
                <w:rFonts w:ascii="Times New Roman" w:eastAsia="Times New Roman" w:hAnsi="Times New Roman" w:cs="Times New Roman"/>
                <w:color w:val="000000"/>
                <w:sz w:val="28"/>
                <w:szCs w:val="28"/>
              </w:rPr>
              <w:t>посредством объектов информатизации, информационной системы Астана-1 www.keden.kgd.gov.kz (далее – ИС Астана-1).</w:t>
            </w:r>
          </w:p>
          <w:p w14:paraId="5B33B466" w14:textId="424B3D6C" w:rsidR="009E1D04" w:rsidRPr="009343B7" w:rsidRDefault="009E1D04" w:rsidP="00565578">
            <w:pPr>
              <w:ind w:left="23" w:right="297" w:firstLine="455"/>
              <w:jc w:val="both"/>
              <w:rPr>
                <w:rFonts w:ascii="Times New Roman" w:eastAsia="Times New Roman" w:hAnsi="Times New Roman" w:cs="Times New Roman"/>
                <w:bCs/>
                <w:sz w:val="28"/>
                <w:szCs w:val="28"/>
                <w:lang w:eastAsia="ru-RU"/>
              </w:rPr>
            </w:pPr>
          </w:p>
        </w:tc>
      </w:tr>
      <w:tr w:rsidR="009E1D04" w:rsidRPr="008E5692" w14:paraId="03D466DB" w14:textId="77777777" w:rsidTr="009343B7">
        <w:trPr>
          <w:gridAfter w:val="1"/>
          <w:wAfter w:w="13" w:type="dxa"/>
        </w:trPr>
        <w:tc>
          <w:tcPr>
            <w:tcW w:w="709" w:type="dxa"/>
          </w:tcPr>
          <w:p w14:paraId="374895D6"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3</w:t>
            </w:r>
          </w:p>
        </w:tc>
        <w:tc>
          <w:tcPr>
            <w:tcW w:w="2155" w:type="dxa"/>
          </w:tcPr>
          <w:p w14:paraId="76A8FAD2" w14:textId="77777777" w:rsidR="009E1D04" w:rsidRPr="009343B7" w:rsidRDefault="009E1D04" w:rsidP="008E5692">
            <w:pPr>
              <w:ind w:firstLine="34"/>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Сроки оказания государственной услуги</w:t>
            </w:r>
          </w:p>
        </w:tc>
        <w:tc>
          <w:tcPr>
            <w:tcW w:w="6663" w:type="dxa"/>
          </w:tcPr>
          <w:p w14:paraId="4BAB4073" w14:textId="51C9DA91" w:rsidR="00B65464" w:rsidRPr="009343B7" w:rsidRDefault="003F4EC7" w:rsidP="00565578">
            <w:pPr>
              <w:ind w:right="297" w:firstLine="455"/>
              <w:rPr>
                <w:rFonts w:ascii="Times New Roman" w:hAnsi="Times New Roman" w:cs="Times New Roman"/>
                <w:color w:val="000000"/>
                <w:sz w:val="28"/>
                <w:szCs w:val="28"/>
              </w:rPr>
            </w:pPr>
            <w:r w:rsidRPr="009343B7">
              <w:rPr>
                <w:rFonts w:ascii="Times New Roman" w:hAnsi="Times New Roman" w:cs="Times New Roman"/>
                <w:color w:val="000000"/>
                <w:sz w:val="28"/>
                <w:szCs w:val="28"/>
              </w:rPr>
              <w:t>С момента подачи заявления через портал</w:t>
            </w:r>
            <w:r w:rsidR="00CF3640" w:rsidRPr="009343B7">
              <w:rPr>
                <w:rFonts w:ascii="Times New Roman" w:hAnsi="Times New Roman" w:cs="Times New Roman"/>
                <w:color w:val="000000"/>
                <w:sz w:val="28"/>
                <w:szCs w:val="28"/>
              </w:rPr>
              <w:t>,</w:t>
            </w:r>
            <w:r w:rsidRPr="009343B7">
              <w:rPr>
                <w:rFonts w:ascii="Times New Roman" w:hAnsi="Times New Roman" w:cs="Times New Roman"/>
                <w:color w:val="000000"/>
                <w:sz w:val="28"/>
                <w:szCs w:val="28"/>
              </w:rPr>
              <w:t xml:space="preserve"> </w:t>
            </w:r>
            <w:r w:rsidR="00D63343" w:rsidRPr="009343B7">
              <w:rPr>
                <w:rFonts w:ascii="Times New Roman" w:hAnsi="Times New Roman" w:cs="Times New Roman"/>
                <w:color w:val="000000"/>
                <w:sz w:val="28"/>
                <w:szCs w:val="28"/>
              </w:rPr>
              <w:t>ИС Астана-1</w:t>
            </w:r>
            <w:r w:rsidR="00B34D06" w:rsidRPr="009343B7">
              <w:rPr>
                <w:rFonts w:ascii="Times New Roman" w:hAnsi="Times New Roman" w:cs="Times New Roman"/>
                <w:color w:val="000000"/>
                <w:sz w:val="28"/>
                <w:szCs w:val="28"/>
              </w:rPr>
              <w:t xml:space="preserve"> </w:t>
            </w:r>
            <w:r w:rsidRPr="009343B7">
              <w:rPr>
                <w:rFonts w:ascii="Times New Roman" w:hAnsi="Times New Roman" w:cs="Times New Roman"/>
                <w:color w:val="000000"/>
                <w:sz w:val="28"/>
                <w:szCs w:val="28"/>
              </w:rPr>
              <w:t>– 10 (десять) рабочих дней.</w:t>
            </w:r>
          </w:p>
        </w:tc>
      </w:tr>
      <w:tr w:rsidR="009E1D04" w:rsidRPr="008E5692" w14:paraId="7662458E" w14:textId="77777777" w:rsidTr="009343B7">
        <w:trPr>
          <w:gridAfter w:val="1"/>
          <w:wAfter w:w="13" w:type="dxa"/>
        </w:trPr>
        <w:tc>
          <w:tcPr>
            <w:tcW w:w="709" w:type="dxa"/>
          </w:tcPr>
          <w:p w14:paraId="067A8254"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4</w:t>
            </w:r>
          </w:p>
        </w:tc>
        <w:tc>
          <w:tcPr>
            <w:tcW w:w="2155" w:type="dxa"/>
          </w:tcPr>
          <w:p w14:paraId="24E68EC8" w14:textId="77777777" w:rsidR="009E1D04" w:rsidRPr="009343B7" w:rsidRDefault="009E1D04" w:rsidP="008E5692">
            <w:pPr>
              <w:ind w:firstLine="34"/>
              <w:jc w:val="both"/>
              <w:rPr>
                <w:rFonts w:ascii="Times New Roman" w:eastAsia="Times New Roman" w:hAnsi="Times New Roman" w:cs="Times New Roman"/>
                <w:sz w:val="28"/>
                <w:szCs w:val="28"/>
                <w:lang w:eastAsia="ru-RU"/>
              </w:rPr>
            </w:pPr>
            <w:r w:rsidRPr="009343B7">
              <w:rPr>
                <w:rFonts w:ascii="Times New Roman" w:eastAsia="Times New Roman" w:hAnsi="Times New Roman" w:cs="Times New Roman"/>
                <w:bCs/>
                <w:sz w:val="28"/>
                <w:szCs w:val="28"/>
                <w:lang w:eastAsia="ru-RU"/>
              </w:rPr>
              <w:t>Форма оказания государственной услуги</w:t>
            </w:r>
          </w:p>
        </w:tc>
        <w:tc>
          <w:tcPr>
            <w:tcW w:w="6663" w:type="dxa"/>
          </w:tcPr>
          <w:p w14:paraId="3C006653" w14:textId="0A8C01C4" w:rsidR="009E1D04" w:rsidRPr="009343B7" w:rsidRDefault="00B878E7" w:rsidP="00565578">
            <w:pPr>
              <w:ind w:right="297" w:firstLine="455"/>
              <w:jc w:val="both"/>
              <w:rPr>
                <w:rFonts w:ascii="Times New Roman" w:eastAsia="Times New Roman" w:hAnsi="Times New Roman" w:cs="Times New Roman"/>
                <w:sz w:val="28"/>
                <w:szCs w:val="28"/>
                <w:lang w:eastAsia="ru-RU"/>
              </w:rPr>
            </w:pPr>
            <w:r w:rsidRPr="009343B7">
              <w:rPr>
                <w:rFonts w:ascii="Times New Roman" w:hAnsi="Times New Roman" w:cs="Times New Roman"/>
                <w:color w:val="000000"/>
                <w:sz w:val="28"/>
                <w:szCs w:val="28"/>
              </w:rPr>
              <w:t>Электронная (</w:t>
            </w:r>
            <w:r w:rsidR="00CF3640" w:rsidRPr="009343B7">
              <w:rPr>
                <w:rFonts w:ascii="Times New Roman" w:hAnsi="Times New Roman" w:cs="Times New Roman"/>
                <w:color w:val="000000"/>
                <w:sz w:val="28"/>
                <w:szCs w:val="28"/>
              </w:rPr>
              <w:t>частично</w:t>
            </w:r>
            <w:r w:rsidRPr="009343B7">
              <w:rPr>
                <w:rFonts w:ascii="Times New Roman" w:hAnsi="Times New Roman" w:cs="Times New Roman"/>
                <w:color w:val="000000"/>
                <w:sz w:val="28"/>
                <w:szCs w:val="28"/>
              </w:rPr>
              <w:t xml:space="preserve"> автоматизированная</w:t>
            </w:r>
            <w:r w:rsidR="008C54DC" w:rsidRPr="009343B7">
              <w:rPr>
                <w:rFonts w:ascii="Times New Roman" w:hAnsi="Times New Roman" w:cs="Times New Roman"/>
                <w:color w:val="000000"/>
                <w:sz w:val="28"/>
                <w:szCs w:val="28"/>
              </w:rPr>
              <w:t>)</w:t>
            </w:r>
            <w:r w:rsidR="008E5E57" w:rsidRPr="009343B7">
              <w:rPr>
                <w:rFonts w:ascii="Times New Roman" w:hAnsi="Times New Roman" w:cs="Times New Roman"/>
                <w:color w:val="000000"/>
                <w:sz w:val="28"/>
                <w:szCs w:val="28"/>
              </w:rPr>
              <w:t>.</w:t>
            </w:r>
          </w:p>
        </w:tc>
      </w:tr>
      <w:tr w:rsidR="009E1D04" w:rsidRPr="008E5692" w14:paraId="75189C28" w14:textId="77777777" w:rsidTr="009343B7">
        <w:trPr>
          <w:gridAfter w:val="1"/>
          <w:wAfter w:w="13" w:type="dxa"/>
        </w:trPr>
        <w:tc>
          <w:tcPr>
            <w:tcW w:w="709" w:type="dxa"/>
          </w:tcPr>
          <w:p w14:paraId="33135CC3"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5</w:t>
            </w:r>
          </w:p>
        </w:tc>
        <w:tc>
          <w:tcPr>
            <w:tcW w:w="2155" w:type="dxa"/>
          </w:tcPr>
          <w:p w14:paraId="08DA6834" w14:textId="77777777" w:rsidR="009E1D04" w:rsidRPr="009343B7" w:rsidRDefault="009E1D04" w:rsidP="008E5692">
            <w:pPr>
              <w:ind w:firstLine="34"/>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Результат оказания государственной услуги</w:t>
            </w:r>
          </w:p>
        </w:tc>
        <w:tc>
          <w:tcPr>
            <w:tcW w:w="6663" w:type="dxa"/>
          </w:tcPr>
          <w:p w14:paraId="0E6A8FAF" w14:textId="3ADB9490" w:rsidR="00CF3640" w:rsidRPr="009343B7" w:rsidRDefault="00CF3640"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 xml:space="preserve">1) </w:t>
            </w:r>
            <w:r w:rsidR="00AA634F" w:rsidRPr="009343B7">
              <w:rPr>
                <w:rFonts w:ascii="Times New Roman" w:hAnsi="Times New Roman" w:cs="Times New Roman"/>
                <w:color w:val="000000"/>
                <w:sz w:val="28"/>
                <w:szCs w:val="28"/>
              </w:rPr>
              <w:t xml:space="preserve">решение о включении в реестр таможенных перевозчиков, </w:t>
            </w:r>
            <w:r w:rsidRPr="009343B7">
              <w:rPr>
                <w:rFonts w:ascii="Times New Roman" w:hAnsi="Times New Roman" w:cs="Times New Roman"/>
                <w:color w:val="000000"/>
                <w:sz w:val="28"/>
                <w:szCs w:val="28"/>
              </w:rPr>
              <w:t>с уведомлением;</w:t>
            </w:r>
          </w:p>
          <w:p w14:paraId="7BF15A0D" w14:textId="2112AA4C" w:rsidR="009E1D04" w:rsidRPr="009343B7" w:rsidRDefault="00CF3640"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9E1D04" w:rsidRPr="008E5692" w14:paraId="5D4AEB4F" w14:textId="77777777" w:rsidTr="009343B7">
        <w:trPr>
          <w:gridAfter w:val="1"/>
          <w:wAfter w:w="13" w:type="dxa"/>
        </w:trPr>
        <w:tc>
          <w:tcPr>
            <w:tcW w:w="709" w:type="dxa"/>
          </w:tcPr>
          <w:p w14:paraId="4C2B990D"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6</w:t>
            </w:r>
          </w:p>
        </w:tc>
        <w:tc>
          <w:tcPr>
            <w:tcW w:w="2155" w:type="dxa"/>
          </w:tcPr>
          <w:p w14:paraId="3F9B5E91" w14:textId="77777777" w:rsidR="009E1D04" w:rsidRPr="009343B7" w:rsidRDefault="009E1D04" w:rsidP="008E5692">
            <w:pPr>
              <w:ind w:firstLine="34"/>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 xml:space="preserve">Размер платы, взимаемой с услугополучателя при оказании государственной услуги, и способы ее взимания в случаях, </w:t>
            </w:r>
            <w:r w:rsidRPr="009343B7">
              <w:rPr>
                <w:rFonts w:ascii="Times New Roman" w:eastAsia="Times New Roman" w:hAnsi="Times New Roman" w:cs="Times New Roman"/>
                <w:bCs/>
                <w:sz w:val="28"/>
                <w:szCs w:val="28"/>
                <w:lang w:eastAsia="ru-RU"/>
              </w:rPr>
              <w:lastRenderedPageBreak/>
              <w:t>предусмотренных законодательством Республики Казахстан</w:t>
            </w:r>
          </w:p>
        </w:tc>
        <w:tc>
          <w:tcPr>
            <w:tcW w:w="6663" w:type="dxa"/>
          </w:tcPr>
          <w:p w14:paraId="4687A828" w14:textId="77777777" w:rsidR="009E1D04" w:rsidRPr="009343B7" w:rsidRDefault="004276A2" w:rsidP="00565578">
            <w:pPr>
              <w:ind w:right="297" w:firstLine="455"/>
              <w:jc w:val="both"/>
              <w:rPr>
                <w:rFonts w:ascii="Times New Roman" w:eastAsia="Times New Roman" w:hAnsi="Times New Roman" w:cs="Times New Roman"/>
                <w:bCs/>
                <w:sz w:val="28"/>
                <w:szCs w:val="28"/>
                <w:lang w:eastAsia="ru-RU"/>
              </w:rPr>
            </w:pPr>
            <w:r w:rsidRPr="009343B7">
              <w:rPr>
                <w:rFonts w:ascii="Times New Roman" w:hAnsi="Times New Roman" w:cs="Times New Roman"/>
                <w:color w:val="000000"/>
                <w:sz w:val="28"/>
                <w:szCs w:val="28"/>
              </w:rPr>
              <w:lastRenderedPageBreak/>
              <w:t>Государственная услуга предоставляется бесплатно</w:t>
            </w:r>
            <w:r w:rsidR="008E5E57" w:rsidRPr="009343B7">
              <w:rPr>
                <w:rFonts w:ascii="Times New Roman" w:hAnsi="Times New Roman" w:cs="Times New Roman"/>
                <w:color w:val="000000"/>
                <w:sz w:val="28"/>
                <w:szCs w:val="28"/>
              </w:rPr>
              <w:t>.</w:t>
            </w:r>
          </w:p>
        </w:tc>
      </w:tr>
      <w:tr w:rsidR="009E1D04" w:rsidRPr="008E5692" w14:paraId="29782EC1" w14:textId="77777777" w:rsidTr="009343B7">
        <w:trPr>
          <w:gridAfter w:val="1"/>
          <w:wAfter w:w="13" w:type="dxa"/>
        </w:trPr>
        <w:tc>
          <w:tcPr>
            <w:tcW w:w="709" w:type="dxa"/>
          </w:tcPr>
          <w:p w14:paraId="1E321B4E"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7</w:t>
            </w:r>
          </w:p>
        </w:tc>
        <w:tc>
          <w:tcPr>
            <w:tcW w:w="2155" w:type="dxa"/>
          </w:tcPr>
          <w:p w14:paraId="034E3E81" w14:textId="1FD2CA78" w:rsidR="009E1D04" w:rsidRPr="009343B7" w:rsidRDefault="009E1D04" w:rsidP="008E5692">
            <w:pPr>
              <w:jc w:val="both"/>
              <w:rPr>
                <w:rFonts w:ascii="Times New Roman" w:eastAsia="Times New Roman" w:hAnsi="Times New Roman" w:cs="Times New Roman"/>
                <w:sz w:val="28"/>
                <w:szCs w:val="28"/>
                <w:lang w:eastAsia="ru-RU"/>
              </w:rPr>
            </w:pPr>
            <w:r w:rsidRPr="009343B7">
              <w:rPr>
                <w:rFonts w:ascii="Times New Roman" w:eastAsia="Times New Roman" w:hAnsi="Times New Roman" w:cs="Times New Roman"/>
                <w:bCs/>
                <w:sz w:val="28"/>
                <w:szCs w:val="28"/>
                <w:lang w:eastAsia="ru-RU"/>
              </w:rPr>
              <w:t xml:space="preserve">График работы </w:t>
            </w:r>
            <w:r w:rsidRPr="009343B7">
              <w:rPr>
                <w:rFonts w:ascii="Times New Roman" w:eastAsia="Times New Roman" w:hAnsi="Times New Roman" w:cs="Times New Roman"/>
                <w:sz w:val="28"/>
                <w:szCs w:val="28"/>
                <w:lang w:eastAsia="ru-RU"/>
              </w:rPr>
              <w:t>услугодателя</w:t>
            </w:r>
            <w:r w:rsidR="00C35429" w:rsidRPr="009343B7">
              <w:rPr>
                <w:rFonts w:ascii="Times New Roman" w:eastAsia="Times New Roman" w:hAnsi="Times New Roman" w:cs="Times New Roman"/>
                <w:sz w:val="28"/>
                <w:szCs w:val="28"/>
                <w:lang w:eastAsia="ru-RU"/>
              </w:rPr>
              <w:t>,</w:t>
            </w:r>
            <w:r w:rsidR="00B90F6C">
              <w:rPr>
                <w:rFonts w:ascii="Times New Roman" w:eastAsia="Times New Roman" w:hAnsi="Times New Roman" w:cs="Times New Roman"/>
                <w:sz w:val="28"/>
                <w:szCs w:val="28"/>
                <w:lang w:eastAsia="ru-RU"/>
              </w:rPr>
              <w:t xml:space="preserve"> </w:t>
            </w:r>
            <w:r w:rsidRPr="009343B7">
              <w:rPr>
                <w:rFonts w:ascii="Times New Roman" w:eastAsia="Times New Roman" w:hAnsi="Times New Roman" w:cs="Times New Roman"/>
                <w:sz w:val="28"/>
                <w:szCs w:val="28"/>
                <w:lang w:eastAsia="ru-RU"/>
              </w:rPr>
              <w:t>объектов информации</w:t>
            </w:r>
          </w:p>
          <w:p w14:paraId="6BC0930F" w14:textId="77777777" w:rsidR="009E1D04" w:rsidRPr="009343B7" w:rsidRDefault="009E1D04" w:rsidP="008E5692">
            <w:pPr>
              <w:ind w:firstLine="709"/>
              <w:jc w:val="both"/>
              <w:rPr>
                <w:rFonts w:ascii="Times New Roman" w:eastAsia="Times New Roman" w:hAnsi="Times New Roman" w:cs="Times New Roman"/>
                <w:bCs/>
                <w:sz w:val="28"/>
                <w:szCs w:val="28"/>
                <w:lang w:eastAsia="ru-RU"/>
              </w:rPr>
            </w:pPr>
          </w:p>
        </w:tc>
        <w:tc>
          <w:tcPr>
            <w:tcW w:w="6663" w:type="dxa"/>
          </w:tcPr>
          <w:p w14:paraId="55D68922" w14:textId="4965F90B" w:rsidR="008C54DC" w:rsidRPr="009343B7" w:rsidRDefault="00CF3640"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П</w:t>
            </w:r>
            <w:r w:rsidR="008C54DC" w:rsidRPr="009343B7">
              <w:rPr>
                <w:rFonts w:ascii="Times New Roman" w:hAnsi="Times New Roman" w:cs="Times New Roman"/>
                <w:color w:val="000000"/>
                <w:sz w:val="28"/>
                <w:szCs w:val="28"/>
              </w:rPr>
              <w:t>ортала</w:t>
            </w:r>
            <w:r w:rsidRPr="009343B7">
              <w:rPr>
                <w:rFonts w:ascii="Times New Roman" w:hAnsi="Times New Roman" w:cs="Times New Roman"/>
                <w:color w:val="000000"/>
                <w:sz w:val="28"/>
                <w:szCs w:val="28"/>
              </w:rPr>
              <w:t xml:space="preserve">, </w:t>
            </w:r>
            <w:r w:rsidR="00D63343" w:rsidRPr="009343B7">
              <w:rPr>
                <w:rFonts w:ascii="Times New Roman" w:eastAsia="Calibri" w:hAnsi="Times New Roman" w:cs="Times New Roman"/>
                <w:color w:val="000000"/>
                <w:sz w:val="28"/>
                <w:szCs w:val="28"/>
              </w:rPr>
              <w:t xml:space="preserve">ИС Астана-1 </w:t>
            </w:r>
            <w:r w:rsidR="008C54DC" w:rsidRPr="009343B7">
              <w:rPr>
                <w:rFonts w:ascii="Times New Roman" w:hAnsi="Times New Roman" w:cs="Times New Roman"/>
                <w:color w:val="000000"/>
                <w:sz w:val="28"/>
                <w:szCs w:val="28"/>
              </w:rPr>
              <w:t xml:space="preserve">–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w:t>
            </w:r>
            <w:r w:rsidR="00136F27" w:rsidRPr="00136F27">
              <w:rPr>
                <w:rFonts w:ascii="Times New Roman" w:hAnsi="Times New Roman" w:cs="Times New Roman"/>
                <w:color w:val="000000"/>
                <w:sz w:val="28"/>
                <w:szCs w:val="28"/>
              </w:rPr>
              <w:t xml:space="preserve">Трудовому кодексу Республики Казахстан (далее – Трудовой кодекс РК) </w:t>
            </w:r>
            <w:r w:rsidR="008C54DC" w:rsidRPr="009343B7">
              <w:rPr>
                <w:rFonts w:ascii="Times New Roman" w:hAnsi="Times New Roman" w:cs="Times New Roman"/>
                <w:color w:val="000000"/>
                <w:sz w:val="28"/>
                <w:szCs w:val="28"/>
              </w:rPr>
              <w:t xml:space="preserve">и Закону «О праздниках в Республике Казахстан» </w:t>
            </w:r>
            <w:r w:rsidR="003114A3" w:rsidRPr="009343B7">
              <w:rPr>
                <w:rFonts w:ascii="Times New Roman" w:hAnsi="Times New Roman" w:cs="Times New Roman"/>
                <w:spacing w:val="2"/>
                <w:kern w:val="24"/>
                <w:sz w:val="28"/>
                <w:szCs w:val="28"/>
              </w:rPr>
              <w:t xml:space="preserve">(далее – Закон </w:t>
            </w:r>
            <w:r w:rsidR="008C54DC" w:rsidRPr="009343B7">
              <w:rPr>
                <w:rFonts w:ascii="Times New Roman" w:hAnsi="Times New Roman" w:cs="Times New Roman"/>
                <w:spacing w:val="2"/>
                <w:kern w:val="24"/>
                <w:sz w:val="28"/>
                <w:szCs w:val="28"/>
              </w:rPr>
              <w:t>о праздниках)</w:t>
            </w:r>
            <w:r w:rsidR="008C54DC" w:rsidRPr="009343B7">
              <w:rPr>
                <w:rFonts w:ascii="Times New Roman" w:hAnsi="Times New Roman" w:cs="Times New Roman"/>
                <w:color w:val="000000"/>
                <w:sz w:val="28"/>
                <w:szCs w:val="28"/>
              </w:rPr>
              <w:t>, прием заявления и выдача результата оказания государственной услуги осуществляется следующим рабочим днем);</w:t>
            </w:r>
          </w:p>
          <w:p w14:paraId="19133060" w14:textId="77777777" w:rsidR="008C54DC" w:rsidRPr="009343B7" w:rsidRDefault="008C54DC"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Адреса мест оказания государственной услуги размещены на интернет-ресурсе</w:t>
            </w:r>
            <w:r w:rsidRPr="009343B7">
              <w:rPr>
                <w:rFonts w:ascii="Times New Roman" w:hAnsi="Times New Roman" w:cs="Times New Roman"/>
                <w:color w:val="000000"/>
                <w:sz w:val="28"/>
                <w:szCs w:val="28"/>
                <w:lang w:val="kk-KZ"/>
              </w:rPr>
              <w:t>:</w:t>
            </w:r>
            <w:r w:rsidRPr="009343B7">
              <w:rPr>
                <w:rFonts w:ascii="Times New Roman" w:hAnsi="Times New Roman" w:cs="Times New Roman"/>
                <w:color w:val="000000"/>
                <w:sz w:val="28"/>
                <w:szCs w:val="28"/>
              </w:rPr>
              <w:t xml:space="preserve"> </w:t>
            </w:r>
          </w:p>
          <w:p w14:paraId="10338169" w14:textId="77777777" w:rsidR="008C54DC" w:rsidRPr="009343B7" w:rsidRDefault="008C54DC"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1) портала www.egov.kz;</w:t>
            </w:r>
          </w:p>
          <w:p w14:paraId="22F844E8" w14:textId="3C5724E3" w:rsidR="007F4BC4" w:rsidRPr="009343B7" w:rsidRDefault="008C54DC" w:rsidP="00565578">
            <w:pPr>
              <w:ind w:right="297" w:firstLine="455"/>
              <w:jc w:val="both"/>
              <w:rPr>
                <w:rFonts w:ascii="Times New Roman" w:hAnsi="Times New Roman" w:cs="Times New Roman"/>
                <w:sz w:val="28"/>
                <w:szCs w:val="28"/>
              </w:rPr>
            </w:pPr>
            <w:r w:rsidRPr="009343B7">
              <w:rPr>
                <w:rFonts w:ascii="Times New Roman" w:hAnsi="Times New Roman" w:cs="Times New Roman"/>
                <w:color w:val="000000"/>
                <w:sz w:val="28"/>
                <w:szCs w:val="28"/>
              </w:rPr>
              <w:t xml:space="preserve">2) </w:t>
            </w:r>
            <w:r w:rsidR="00D63343" w:rsidRPr="009343B7">
              <w:rPr>
                <w:rFonts w:ascii="Times New Roman" w:hAnsi="Times New Roman" w:cs="Times New Roman"/>
                <w:color w:val="000000"/>
                <w:sz w:val="28"/>
                <w:szCs w:val="28"/>
              </w:rPr>
              <w:t xml:space="preserve">ИС Астана-1 </w:t>
            </w:r>
            <w:r w:rsidR="00F67333" w:rsidRPr="00F67333">
              <w:rPr>
                <w:rFonts w:ascii="Times New Roman" w:hAnsi="Times New Roman" w:cs="Times New Roman"/>
                <w:color w:val="000000"/>
                <w:sz w:val="28"/>
                <w:szCs w:val="28"/>
              </w:rPr>
              <w:t>www</w:t>
            </w:r>
            <w:r w:rsidR="00B34D06" w:rsidRPr="009343B7">
              <w:rPr>
                <w:rFonts w:ascii="Times New Roman" w:hAnsi="Times New Roman" w:cs="Times New Roman"/>
                <w:color w:val="000000"/>
                <w:sz w:val="28"/>
                <w:szCs w:val="28"/>
              </w:rPr>
              <w:t>.keden.kgd.gov.kz</w:t>
            </w:r>
            <w:r w:rsidRPr="009343B7">
              <w:rPr>
                <w:rFonts w:ascii="Times New Roman" w:hAnsi="Times New Roman" w:cs="Times New Roman"/>
                <w:color w:val="000000"/>
                <w:sz w:val="28"/>
                <w:szCs w:val="28"/>
              </w:rPr>
              <w:t>.</w:t>
            </w:r>
          </w:p>
        </w:tc>
      </w:tr>
      <w:tr w:rsidR="009E1D04" w:rsidRPr="008E5692" w14:paraId="46052185" w14:textId="77777777" w:rsidTr="009343B7">
        <w:trPr>
          <w:gridAfter w:val="1"/>
          <w:wAfter w:w="13" w:type="dxa"/>
        </w:trPr>
        <w:tc>
          <w:tcPr>
            <w:tcW w:w="709" w:type="dxa"/>
          </w:tcPr>
          <w:p w14:paraId="02A67DFB"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8</w:t>
            </w:r>
          </w:p>
        </w:tc>
        <w:tc>
          <w:tcPr>
            <w:tcW w:w="2155" w:type="dxa"/>
          </w:tcPr>
          <w:p w14:paraId="483BADD2" w14:textId="77777777" w:rsidR="009E1D04" w:rsidRPr="009343B7" w:rsidRDefault="009E1D04" w:rsidP="008E5692">
            <w:pPr>
              <w:jc w:val="both"/>
              <w:rPr>
                <w:rFonts w:ascii="Times New Roman" w:eastAsia="Times New Roman" w:hAnsi="Times New Roman" w:cs="Times New Roman"/>
                <w:sz w:val="28"/>
                <w:szCs w:val="28"/>
                <w:lang w:eastAsia="ru-RU"/>
              </w:rPr>
            </w:pPr>
            <w:r w:rsidRPr="009343B7">
              <w:rPr>
                <w:rFonts w:ascii="Times New Roman" w:eastAsia="Times New Roman" w:hAnsi="Times New Roman" w:cs="Times New Roman"/>
                <w:bCs/>
                <w:sz w:val="28"/>
                <w:szCs w:val="28"/>
                <w:lang w:eastAsia="ru-RU"/>
              </w:rPr>
              <w:t>Перечень документов</w:t>
            </w:r>
            <w:r w:rsidRPr="009343B7">
              <w:rPr>
                <w:rFonts w:ascii="Times New Roman" w:eastAsia="Times New Roman" w:hAnsi="Times New Roman" w:cs="Times New Roman"/>
                <w:sz w:val="28"/>
                <w:szCs w:val="28"/>
                <w:lang w:eastAsia="ru-RU"/>
              </w:rPr>
              <w:t xml:space="preserve"> и сведений, истребуемых у услугополучателя для оказания государственной услуги</w:t>
            </w:r>
          </w:p>
          <w:p w14:paraId="34882E81" w14:textId="77777777" w:rsidR="009E1D04" w:rsidRPr="009343B7" w:rsidRDefault="009E1D04" w:rsidP="008E5692">
            <w:pPr>
              <w:ind w:firstLine="709"/>
              <w:jc w:val="both"/>
              <w:rPr>
                <w:rFonts w:ascii="Times New Roman" w:eastAsia="Times New Roman" w:hAnsi="Times New Roman" w:cs="Times New Roman"/>
                <w:bCs/>
                <w:sz w:val="28"/>
                <w:szCs w:val="28"/>
                <w:lang w:eastAsia="ru-RU"/>
              </w:rPr>
            </w:pPr>
          </w:p>
        </w:tc>
        <w:tc>
          <w:tcPr>
            <w:tcW w:w="6663" w:type="dxa"/>
          </w:tcPr>
          <w:p w14:paraId="676CD3D7"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при обращении услугополучателя:</w:t>
            </w:r>
          </w:p>
          <w:p w14:paraId="5507DC29" w14:textId="1082B2D5" w:rsidR="002F2CE9" w:rsidRPr="009343B7" w:rsidRDefault="002F2CE9" w:rsidP="00565578">
            <w:pPr>
              <w:ind w:right="297" w:firstLine="455"/>
              <w:jc w:val="both"/>
              <w:rPr>
                <w:rFonts w:ascii="Times New Roman" w:hAnsi="Times New Roman" w:cs="Times New Roman"/>
                <w:sz w:val="28"/>
                <w:szCs w:val="28"/>
              </w:rPr>
            </w:pPr>
            <w:r w:rsidRPr="009343B7">
              <w:rPr>
                <w:rFonts w:ascii="Times New Roman" w:hAnsi="Times New Roman" w:cs="Times New Roman"/>
                <w:color w:val="000000"/>
                <w:sz w:val="28"/>
                <w:szCs w:val="28"/>
              </w:rPr>
              <w:t>через портал</w:t>
            </w:r>
            <w:r w:rsidR="007E2252" w:rsidRPr="009343B7">
              <w:rPr>
                <w:rFonts w:ascii="Times New Roman" w:hAnsi="Times New Roman" w:cs="Times New Roman"/>
                <w:color w:val="000000"/>
                <w:sz w:val="28"/>
                <w:szCs w:val="28"/>
              </w:rPr>
              <w:t>,</w:t>
            </w:r>
            <w:r w:rsidRPr="009343B7">
              <w:rPr>
                <w:rFonts w:ascii="Times New Roman" w:hAnsi="Times New Roman" w:cs="Times New Roman"/>
                <w:color w:val="000000"/>
                <w:sz w:val="28"/>
                <w:szCs w:val="28"/>
              </w:rPr>
              <w:t xml:space="preserve"> </w:t>
            </w:r>
            <w:r w:rsidR="00D63343" w:rsidRPr="009343B7">
              <w:rPr>
                <w:rFonts w:ascii="Times New Roman" w:hAnsi="Times New Roman" w:cs="Times New Roman"/>
                <w:color w:val="000000"/>
                <w:sz w:val="28"/>
                <w:szCs w:val="28"/>
              </w:rPr>
              <w:t>ИС Астана-1</w:t>
            </w:r>
            <w:r w:rsidRPr="009343B7">
              <w:rPr>
                <w:rFonts w:ascii="Times New Roman" w:hAnsi="Times New Roman" w:cs="Times New Roman"/>
                <w:color w:val="000000"/>
                <w:sz w:val="28"/>
                <w:szCs w:val="28"/>
              </w:rPr>
              <w:t>:</w:t>
            </w:r>
          </w:p>
          <w:p w14:paraId="447CBA9D" w14:textId="6100E7EE" w:rsidR="00136F2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 xml:space="preserve">1) заявление в форме электронного документа, подписанное </w:t>
            </w:r>
            <w:r w:rsidR="00136F27" w:rsidRPr="00136F27">
              <w:rPr>
                <w:rFonts w:ascii="Times New Roman" w:hAnsi="Times New Roman" w:cs="Times New Roman"/>
                <w:color w:val="000000"/>
                <w:sz w:val="28"/>
                <w:szCs w:val="28"/>
              </w:rPr>
              <w:t>электронной цифровой подписью (далее – ЭЦП)</w:t>
            </w:r>
            <w:bookmarkStart w:id="0" w:name="_GoBack"/>
            <w:bookmarkEnd w:id="0"/>
            <w:r w:rsidR="00136F27">
              <w:rPr>
                <w:rFonts w:ascii="Times New Roman" w:hAnsi="Times New Roman" w:cs="Times New Roman"/>
                <w:color w:val="000000"/>
                <w:sz w:val="28"/>
                <w:szCs w:val="28"/>
              </w:rPr>
              <w:t>;</w:t>
            </w:r>
          </w:p>
          <w:p w14:paraId="7843D57D" w14:textId="2F7C094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2) электронные сведения о регистрации обеспечения исполнения обязанностей юридического лица, осуществляющего деятельность в сфере таможенного дела;</w:t>
            </w:r>
          </w:p>
          <w:p w14:paraId="5D6227A0"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3) электронная копия нотариально засвидетельствованных копии документов, подтверждающих нахождение в собственности, хозяйственном ведении, оперативном управлении или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и печатями, которые предполагается использовать при осуществлении деятельности в качестве таможенного перевозчика;</w:t>
            </w:r>
          </w:p>
          <w:p w14:paraId="199711D9"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4) электронная копия свидетельства о допущении транспортных средств международной перевозки для перевозки товаров под таможенными пломбами и печатями;</w:t>
            </w:r>
          </w:p>
          <w:p w14:paraId="02385442" w14:textId="17E5DE67" w:rsidR="00B878E7" w:rsidRPr="009343B7" w:rsidRDefault="002F2CE9" w:rsidP="00565578">
            <w:pPr>
              <w:ind w:right="297" w:firstLine="455"/>
              <w:jc w:val="both"/>
              <w:rPr>
                <w:rFonts w:ascii="Times New Roman" w:hAnsi="Times New Roman" w:cs="Times New Roman"/>
                <w:sz w:val="28"/>
                <w:szCs w:val="28"/>
              </w:rPr>
            </w:pPr>
            <w:r w:rsidRPr="009343B7">
              <w:rPr>
                <w:rFonts w:ascii="Times New Roman" w:hAnsi="Times New Roman" w:cs="Times New Roman"/>
                <w:color w:val="000000"/>
                <w:sz w:val="28"/>
                <w:szCs w:val="28"/>
              </w:rPr>
              <w:lastRenderedPageBreak/>
              <w:t>5) электронная копия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законодательством Республики Казахст</w:t>
            </w:r>
            <w:r w:rsidR="00CF3640" w:rsidRPr="009343B7">
              <w:rPr>
                <w:rFonts w:ascii="Times New Roman" w:hAnsi="Times New Roman" w:cs="Times New Roman"/>
                <w:color w:val="000000"/>
                <w:sz w:val="28"/>
                <w:szCs w:val="28"/>
              </w:rPr>
              <w:t>ан о разрешениях и уведомлениях.</w:t>
            </w:r>
          </w:p>
        </w:tc>
      </w:tr>
      <w:tr w:rsidR="009E1D04" w:rsidRPr="008E5692" w14:paraId="671D5263" w14:textId="77777777" w:rsidTr="009343B7">
        <w:trPr>
          <w:gridAfter w:val="1"/>
          <w:wAfter w:w="13" w:type="dxa"/>
        </w:trPr>
        <w:tc>
          <w:tcPr>
            <w:tcW w:w="709" w:type="dxa"/>
          </w:tcPr>
          <w:p w14:paraId="4DE3D857" w14:textId="77777777" w:rsidR="009E1D04" w:rsidRPr="009343B7" w:rsidRDefault="009E1D04" w:rsidP="008E5692">
            <w:pPr>
              <w:ind w:firstLine="142"/>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lastRenderedPageBreak/>
              <w:t>9</w:t>
            </w:r>
          </w:p>
        </w:tc>
        <w:tc>
          <w:tcPr>
            <w:tcW w:w="2155" w:type="dxa"/>
          </w:tcPr>
          <w:p w14:paraId="38EF5719" w14:textId="77777777" w:rsidR="009E1D04" w:rsidRPr="009343B7" w:rsidRDefault="009E1D04" w:rsidP="008E5692">
            <w:pPr>
              <w:ind w:firstLine="34"/>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Основания для отказа в оказании государственной</w:t>
            </w:r>
            <w:r w:rsidR="00F86512" w:rsidRPr="009343B7">
              <w:rPr>
                <w:rFonts w:ascii="Times New Roman" w:eastAsia="Times New Roman" w:hAnsi="Times New Roman" w:cs="Times New Roman"/>
                <w:bCs/>
                <w:sz w:val="28"/>
                <w:szCs w:val="28"/>
                <w:lang w:eastAsia="ru-RU"/>
              </w:rPr>
              <w:t xml:space="preserve"> </w:t>
            </w:r>
            <w:r w:rsidRPr="009343B7">
              <w:rPr>
                <w:rFonts w:ascii="Times New Roman" w:eastAsia="Times New Roman" w:hAnsi="Times New Roman" w:cs="Times New Roman"/>
                <w:bCs/>
                <w:sz w:val="28"/>
                <w:szCs w:val="28"/>
                <w:lang w:eastAsia="ru-RU"/>
              </w:rPr>
              <w:t>услуги, установленные законами Республики Казахстан</w:t>
            </w:r>
          </w:p>
        </w:tc>
        <w:tc>
          <w:tcPr>
            <w:tcW w:w="6663" w:type="dxa"/>
          </w:tcPr>
          <w:p w14:paraId="50ED3D96"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1) несоответствие услугополучателя следующим требованиям пункта 1 статьи 496 Таможенного кодекса:</w:t>
            </w:r>
          </w:p>
          <w:p w14:paraId="386085B9"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осуществление этим лицом деятельности по перевозке грузов в течение не менее двух лет на дату обращения в орган государственных доходов;</w:t>
            </w:r>
          </w:p>
          <w:p w14:paraId="69F6E910"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предоставление обеспечения уплаты таможенных пошлин, налогов на сумму, эквивалентную не менее чем двумстам тысячам евро, с применением рыночного курса валюты в соответствии с налоговым законодательством Республики Казахстан на день внесения такого обеспечения;</w:t>
            </w:r>
          </w:p>
          <w:p w14:paraId="4058095E"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наличие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законодательством Республики Казахстан;</w:t>
            </w:r>
          </w:p>
          <w:p w14:paraId="0C6C2CF9"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нахождение в собственности, хозяйственном ведении, оперативном управлении,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и печатями;</w:t>
            </w:r>
          </w:p>
          <w:p w14:paraId="2D060D6C"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отсутствие на день обращения в орган государственных доходов неисполненной обязанности по уплате таможенных платежей, налогов и пеней;</w:t>
            </w:r>
          </w:p>
          <w:p w14:paraId="5C3DAE37"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521, 523, 524, 525, 526, 527, 528, 529, 530, 533, 534, 549, 550, 555 и 558 Кодекса Республики Казахстан об административных правонарушениях;</w:t>
            </w:r>
          </w:p>
          <w:p w14:paraId="455166D8"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 xml:space="preserve">наличие технического оборудования на каждом транспортном средстве, позволяющего органу </w:t>
            </w:r>
            <w:r w:rsidRPr="009343B7">
              <w:rPr>
                <w:rFonts w:ascii="Times New Roman" w:hAnsi="Times New Roman" w:cs="Times New Roman"/>
                <w:color w:val="000000"/>
                <w:sz w:val="28"/>
                <w:szCs w:val="28"/>
              </w:rPr>
              <w:lastRenderedPageBreak/>
              <w:t>государственных доходов определять местонахождение данного транспортного средства путем передачи сигнала;</w:t>
            </w:r>
          </w:p>
          <w:p w14:paraId="5EE357C4" w14:textId="77777777"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наличие договора (соглашения) о пользовании информационной системой электронных счетов фактур;</w:t>
            </w:r>
          </w:p>
          <w:p w14:paraId="52AAD83D" w14:textId="0E441146" w:rsidR="002F2CE9"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отсутствие непогашенной судимости по статьям 190, 192-1, 193, 209, 213, 214, 218, 233, 233-1, 250, 259, 311 и 312 Уголовного кодекса Республики Казахстан, а также по статьям 214, 216, 218, 234, 235, 236, 241, 245, 255, 256, 286, 297, 366 и 367 Уголовного кодекса Республики Казахстан у физических лиц, являющихся руководителями юридических лиц, претендующих на включение в реестр таможенных перевозчиков;</w:t>
            </w:r>
          </w:p>
          <w:p w14:paraId="2AEDD4FD" w14:textId="77777777" w:rsidR="009E1D04" w:rsidRPr="009343B7" w:rsidRDefault="002F2CE9"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 xml:space="preserve">2) непредставление всех документов, указанных в пункте 8 настоящего </w:t>
            </w:r>
            <w:r w:rsidRPr="009343B7">
              <w:rPr>
                <w:rFonts w:ascii="Times New Roman" w:hAnsi="Times New Roman" w:cs="Times New Roman"/>
                <w:sz w:val="28"/>
                <w:szCs w:val="28"/>
              </w:rPr>
              <w:t>Перечня</w:t>
            </w:r>
            <w:r w:rsidR="00CF3640" w:rsidRPr="009343B7">
              <w:rPr>
                <w:rFonts w:ascii="Times New Roman" w:hAnsi="Times New Roman" w:cs="Times New Roman"/>
                <w:color w:val="000000"/>
                <w:sz w:val="28"/>
                <w:szCs w:val="28"/>
              </w:rPr>
              <w:t>;</w:t>
            </w:r>
          </w:p>
          <w:p w14:paraId="58ECBF56" w14:textId="181A4C9F" w:rsidR="00CF3640" w:rsidRPr="009343B7" w:rsidRDefault="00CF3640" w:rsidP="00565578">
            <w:pPr>
              <w:ind w:right="297" w:firstLine="455"/>
              <w:jc w:val="both"/>
              <w:rPr>
                <w:rFonts w:ascii="Times New Roman" w:hAnsi="Times New Roman" w:cs="Times New Roman"/>
                <w:sz w:val="28"/>
                <w:szCs w:val="28"/>
              </w:rPr>
            </w:pPr>
            <w:r w:rsidRPr="009343B7">
              <w:rPr>
                <w:rFonts w:ascii="Times New Roman" w:hAnsi="Times New Roman" w:cs="Times New Roman"/>
                <w:sz w:val="28"/>
                <w:szCs w:val="28"/>
              </w:rPr>
              <w:t>3)</w:t>
            </w:r>
            <w:r w:rsidR="00565578">
              <w:rPr>
                <w:rFonts w:ascii="Times New Roman" w:hAnsi="Times New Roman" w:cs="Times New Roman"/>
                <w:sz w:val="28"/>
                <w:szCs w:val="28"/>
              </w:rPr>
              <w:t xml:space="preserve"> </w:t>
            </w:r>
            <w:r w:rsidRPr="009343B7">
              <w:rPr>
                <w:rFonts w:ascii="Times New Roman" w:hAnsi="Times New Roman" w:cs="Times New Roman"/>
                <w:sz w:val="28"/>
                <w:szCs w:val="28"/>
              </w:rPr>
              <w:tab/>
              <w:t>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0D7522A2" w14:textId="5FFD2216" w:rsidR="00CF3640" w:rsidRPr="009343B7" w:rsidRDefault="00CF3640" w:rsidP="00565578">
            <w:pPr>
              <w:ind w:right="297" w:firstLine="455"/>
              <w:jc w:val="both"/>
              <w:rPr>
                <w:rFonts w:ascii="Times New Roman" w:hAnsi="Times New Roman" w:cs="Times New Roman"/>
                <w:sz w:val="28"/>
                <w:szCs w:val="28"/>
              </w:rPr>
            </w:pPr>
            <w:r w:rsidRPr="009343B7">
              <w:rPr>
                <w:rFonts w:ascii="Times New Roman" w:hAnsi="Times New Roman" w:cs="Times New Roman"/>
                <w:sz w:val="28"/>
                <w:szCs w:val="28"/>
              </w:rPr>
              <w:t>4)</w:t>
            </w:r>
            <w:r w:rsidR="00565578">
              <w:rPr>
                <w:rFonts w:ascii="Times New Roman" w:hAnsi="Times New Roman" w:cs="Times New Roman"/>
                <w:sz w:val="28"/>
                <w:szCs w:val="28"/>
              </w:rPr>
              <w:t xml:space="preserve"> </w:t>
            </w:r>
            <w:r w:rsidRPr="009343B7">
              <w:rPr>
                <w:rFonts w:ascii="Times New Roman" w:hAnsi="Times New Roman" w:cs="Times New Roman"/>
                <w:sz w:val="28"/>
                <w:szCs w:val="28"/>
              </w:rPr>
              <w:tab/>
              <w:t>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7F36746C" w14:textId="1BAA556C" w:rsidR="00CF3640" w:rsidRPr="009343B7" w:rsidRDefault="00CF3640" w:rsidP="00565578">
            <w:pPr>
              <w:ind w:right="297" w:firstLine="455"/>
              <w:jc w:val="both"/>
              <w:rPr>
                <w:rFonts w:ascii="Times New Roman" w:hAnsi="Times New Roman" w:cs="Times New Roman"/>
                <w:sz w:val="28"/>
                <w:szCs w:val="28"/>
              </w:rPr>
            </w:pPr>
            <w:r w:rsidRPr="009343B7">
              <w:rPr>
                <w:rFonts w:ascii="Times New Roman" w:hAnsi="Times New Roman" w:cs="Times New Roman"/>
                <w:sz w:val="28"/>
                <w:szCs w:val="28"/>
              </w:rPr>
              <w:t>5)</w:t>
            </w:r>
            <w:r w:rsidR="00565578">
              <w:rPr>
                <w:rFonts w:ascii="Times New Roman" w:hAnsi="Times New Roman" w:cs="Times New Roman"/>
                <w:sz w:val="28"/>
                <w:szCs w:val="28"/>
              </w:rPr>
              <w:t xml:space="preserve"> </w:t>
            </w:r>
            <w:r w:rsidRPr="009343B7">
              <w:rPr>
                <w:rFonts w:ascii="Times New Roman" w:hAnsi="Times New Roman" w:cs="Times New Roman"/>
                <w:sz w:val="28"/>
                <w:szCs w:val="28"/>
              </w:rPr>
              <w:tab/>
              <w:t>отсутствие согласия услугополучателя, предоставляемого в соответствии со статьей 8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rsidR="009E1D04" w:rsidRPr="008E5692" w14:paraId="0DCDD99E" w14:textId="77777777" w:rsidTr="009343B7">
        <w:trPr>
          <w:gridAfter w:val="1"/>
          <w:wAfter w:w="13" w:type="dxa"/>
        </w:trPr>
        <w:tc>
          <w:tcPr>
            <w:tcW w:w="709" w:type="dxa"/>
          </w:tcPr>
          <w:p w14:paraId="6AEE833E" w14:textId="0ADFE634" w:rsidR="009E1D04" w:rsidRPr="009343B7" w:rsidRDefault="009E1D04" w:rsidP="008E5692">
            <w:pPr>
              <w:ind w:firstLine="709"/>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lastRenderedPageBreak/>
              <w:t>1</w:t>
            </w:r>
            <w:r w:rsidR="000E2477">
              <w:rPr>
                <w:rFonts w:ascii="Times New Roman" w:eastAsia="Times New Roman" w:hAnsi="Times New Roman" w:cs="Times New Roman"/>
                <w:bCs/>
                <w:sz w:val="28"/>
                <w:szCs w:val="28"/>
                <w:lang w:eastAsia="ru-RU"/>
              </w:rPr>
              <w:t>1</w:t>
            </w:r>
            <w:r w:rsidRPr="009343B7">
              <w:rPr>
                <w:rFonts w:ascii="Times New Roman" w:eastAsia="Times New Roman" w:hAnsi="Times New Roman" w:cs="Times New Roman"/>
                <w:bCs/>
                <w:sz w:val="28"/>
                <w:szCs w:val="28"/>
                <w:lang w:eastAsia="ru-RU"/>
              </w:rPr>
              <w:t>0</w:t>
            </w:r>
          </w:p>
        </w:tc>
        <w:tc>
          <w:tcPr>
            <w:tcW w:w="2155" w:type="dxa"/>
          </w:tcPr>
          <w:p w14:paraId="5B2DD536" w14:textId="77777777" w:rsidR="009E1D04" w:rsidRPr="009343B7" w:rsidRDefault="009E1D04" w:rsidP="003519C2">
            <w:pPr>
              <w:ind w:firstLine="351"/>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Иные требования с учетом особенностей оказания</w:t>
            </w:r>
            <w:r w:rsidR="00F86512" w:rsidRPr="009343B7">
              <w:rPr>
                <w:rFonts w:ascii="Times New Roman" w:eastAsia="Times New Roman" w:hAnsi="Times New Roman" w:cs="Times New Roman"/>
                <w:bCs/>
                <w:sz w:val="28"/>
                <w:szCs w:val="28"/>
                <w:lang w:eastAsia="ru-RU"/>
              </w:rPr>
              <w:t xml:space="preserve"> </w:t>
            </w:r>
            <w:r w:rsidRPr="009343B7">
              <w:rPr>
                <w:rFonts w:ascii="Times New Roman" w:eastAsia="Times New Roman" w:hAnsi="Times New Roman" w:cs="Times New Roman"/>
                <w:bCs/>
                <w:sz w:val="28"/>
                <w:szCs w:val="28"/>
                <w:lang w:eastAsia="ru-RU"/>
              </w:rPr>
              <w:t>государственной услуги, в том числе оказываемой в электронной</w:t>
            </w:r>
          </w:p>
          <w:p w14:paraId="085963D8" w14:textId="1C874DF4" w:rsidR="009E1D04" w:rsidRPr="009343B7" w:rsidRDefault="009E1D04" w:rsidP="003519C2">
            <w:pPr>
              <w:ind w:firstLine="351"/>
              <w:jc w:val="both"/>
              <w:rPr>
                <w:rFonts w:ascii="Times New Roman" w:eastAsia="Times New Roman" w:hAnsi="Times New Roman" w:cs="Times New Roman"/>
                <w:bCs/>
                <w:sz w:val="28"/>
                <w:szCs w:val="28"/>
                <w:lang w:eastAsia="ru-RU"/>
              </w:rPr>
            </w:pPr>
            <w:r w:rsidRPr="009343B7">
              <w:rPr>
                <w:rFonts w:ascii="Times New Roman" w:eastAsia="Times New Roman" w:hAnsi="Times New Roman" w:cs="Times New Roman"/>
                <w:bCs/>
                <w:sz w:val="28"/>
                <w:szCs w:val="28"/>
                <w:lang w:eastAsia="ru-RU"/>
              </w:rPr>
              <w:t>форме</w:t>
            </w:r>
          </w:p>
        </w:tc>
        <w:tc>
          <w:tcPr>
            <w:tcW w:w="6663" w:type="dxa"/>
          </w:tcPr>
          <w:p w14:paraId="6858062C" w14:textId="77777777" w:rsidR="00F7222B" w:rsidRPr="009343B7" w:rsidRDefault="00F7222B" w:rsidP="00565578">
            <w:pPr>
              <w:ind w:right="297" w:firstLine="455"/>
              <w:jc w:val="both"/>
              <w:rPr>
                <w:rFonts w:ascii="Times New Roman" w:hAnsi="Times New Roman" w:cs="Times New Roman"/>
                <w:color w:val="000000"/>
                <w:sz w:val="28"/>
                <w:szCs w:val="28"/>
              </w:rPr>
            </w:pPr>
            <w:r w:rsidRPr="009343B7">
              <w:rPr>
                <w:rFonts w:ascii="Times New Roman" w:hAnsi="Times New Roman" w:cs="Times New Roman"/>
                <w:color w:val="000000"/>
                <w:sz w:val="28"/>
                <w:szCs w:val="28"/>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контакт–центра 1414, 8 800 080 777.</w:t>
            </w:r>
          </w:p>
          <w:p w14:paraId="13F1A260" w14:textId="2EDF1B95" w:rsidR="00F7222B" w:rsidRPr="009343B7" w:rsidRDefault="00F7222B" w:rsidP="00565578">
            <w:pPr>
              <w:ind w:right="297" w:firstLine="455"/>
              <w:jc w:val="both"/>
              <w:rPr>
                <w:rFonts w:ascii="Times New Roman" w:hAnsi="Times New Roman" w:cs="Times New Roman"/>
                <w:sz w:val="28"/>
                <w:szCs w:val="28"/>
              </w:rPr>
            </w:pPr>
            <w:r w:rsidRPr="009343B7">
              <w:rPr>
                <w:rFonts w:ascii="Times New Roman" w:hAnsi="Times New Roman" w:cs="Times New Roman"/>
                <w:color w:val="000000"/>
                <w:sz w:val="28"/>
                <w:szCs w:val="28"/>
              </w:rPr>
              <w:t xml:space="preserve">Услугополучатель имеет возможность получения государственной услуги в электронной форме через портал и через интернет-ресурс услугодателя </w:t>
            </w:r>
            <w:r w:rsidR="00F67333" w:rsidRPr="00F67333">
              <w:rPr>
                <w:rFonts w:ascii="Times New Roman" w:hAnsi="Times New Roman" w:cs="Times New Roman"/>
                <w:color w:val="000000"/>
                <w:sz w:val="28"/>
                <w:szCs w:val="28"/>
              </w:rPr>
              <w:t>www.keden.kgd.gov.kz</w:t>
            </w:r>
            <w:r w:rsidR="00F67333">
              <w:rPr>
                <w:rFonts w:ascii="Times New Roman" w:hAnsi="Times New Roman" w:cs="Times New Roman"/>
                <w:color w:val="000000"/>
                <w:sz w:val="28"/>
                <w:szCs w:val="28"/>
              </w:rPr>
              <w:t xml:space="preserve"> </w:t>
            </w:r>
            <w:r w:rsidRPr="009343B7">
              <w:rPr>
                <w:rFonts w:ascii="Times New Roman" w:hAnsi="Times New Roman" w:cs="Times New Roman"/>
                <w:color w:val="000000"/>
                <w:sz w:val="28"/>
                <w:szCs w:val="28"/>
              </w:rPr>
              <w:t>при условии наличия ЭЦП.</w:t>
            </w:r>
          </w:p>
          <w:p w14:paraId="37EEEEEE" w14:textId="77777777" w:rsidR="00F7222B" w:rsidRPr="009343B7" w:rsidRDefault="00F7222B" w:rsidP="00565578">
            <w:pPr>
              <w:ind w:left="20" w:right="297" w:firstLine="455"/>
              <w:jc w:val="both"/>
              <w:rPr>
                <w:rFonts w:ascii="Times New Roman" w:hAnsi="Times New Roman" w:cs="Times New Roman"/>
                <w:sz w:val="28"/>
                <w:szCs w:val="28"/>
              </w:rPr>
            </w:pPr>
            <w:r w:rsidRPr="009343B7">
              <w:rPr>
                <w:rFonts w:ascii="Times New Roman" w:hAnsi="Times New Roman" w:cs="Times New Roman"/>
                <w:sz w:val="28"/>
                <w:szCs w:val="28"/>
              </w:rPr>
              <w:lastRenderedPageBreak/>
              <w:t>Сервис цифровых документов доступен для пользователей, авторизованных в мобильном приложении.</w:t>
            </w:r>
          </w:p>
          <w:p w14:paraId="6450E0D3" w14:textId="77777777" w:rsidR="006D080C" w:rsidRPr="009343B7" w:rsidRDefault="00F7222B" w:rsidP="00565578">
            <w:pPr>
              <w:ind w:right="297" w:firstLine="455"/>
              <w:jc w:val="both"/>
              <w:rPr>
                <w:rFonts w:ascii="Times New Roman" w:hAnsi="Times New Roman" w:cs="Times New Roman"/>
                <w:sz w:val="28"/>
                <w:szCs w:val="28"/>
              </w:rPr>
            </w:pPr>
            <w:r w:rsidRPr="009343B7">
              <w:rPr>
                <w:rFonts w:ascii="Times New Roman" w:hAnsi="Times New Roman" w:cs="Times New Roman"/>
                <w:sz w:val="28"/>
                <w:szCs w:val="28"/>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14:paraId="2D224982"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176AC22B"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75A7991A"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39A95E1A"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318BD567"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5C868E9B"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3119C75F"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4502530A"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05388413" w14:textId="77777777" w:rsidR="00F86512" w:rsidRPr="008E569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642F6D6B" w14:textId="77777777" w:rsidR="00F86512" w:rsidRDefault="00F86512" w:rsidP="008E5692">
      <w:pPr>
        <w:spacing w:after="0" w:line="240" w:lineRule="auto"/>
        <w:ind w:left="5103" w:firstLine="709"/>
        <w:jc w:val="center"/>
        <w:rPr>
          <w:rFonts w:ascii="Times New Roman" w:eastAsia="Times New Roman" w:hAnsi="Times New Roman" w:cs="Times New Roman"/>
          <w:sz w:val="24"/>
          <w:szCs w:val="24"/>
          <w:lang w:eastAsia="ru-RU"/>
        </w:rPr>
      </w:pPr>
    </w:p>
    <w:p w14:paraId="0A859BA2" w14:textId="77777777" w:rsidR="008E5692" w:rsidRDefault="008E5692" w:rsidP="008E5692">
      <w:pPr>
        <w:spacing w:after="0" w:line="240" w:lineRule="auto"/>
        <w:ind w:left="5103" w:firstLine="709"/>
        <w:jc w:val="center"/>
        <w:rPr>
          <w:rFonts w:ascii="Times New Roman" w:eastAsia="Times New Roman" w:hAnsi="Times New Roman" w:cs="Times New Roman"/>
          <w:sz w:val="24"/>
          <w:szCs w:val="24"/>
          <w:lang w:eastAsia="ru-RU"/>
        </w:rPr>
      </w:pPr>
    </w:p>
    <w:p w14:paraId="42B04FB2" w14:textId="77777777" w:rsidR="008E5692" w:rsidRDefault="008E5692" w:rsidP="008E5692">
      <w:pPr>
        <w:spacing w:after="0" w:line="240" w:lineRule="auto"/>
        <w:ind w:left="5103" w:firstLine="709"/>
        <w:jc w:val="center"/>
        <w:rPr>
          <w:rFonts w:ascii="Times New Roman" w:eastAsia="Times New Roman" w:hAnsi="Times New Roman" w:cs="Times New Roman"/>
          <w:sz w:val="24"/>
          <w:szCs w:val="24"/>
          <w:lang w:eastAsia="ru-RU"/>
        </w:rPr>
      </w:pPr>
    </w:p>
    <w:p w14:paraId="5F5DA0A7" w14:textId="01ED6756" w:rsidR="00EC7814" w:rsidRPr="008E5692" w:rsidRDefault="00EC7814" w:rsidP="00B90F6C">
      <w:pPr>
        <w:spacing w:after="0" w:line="240" w:lineRule="auto"/>
        <w:rPr>
          <w:rFonts w:ascii="Times New Roman" w:eastAsia="Times New Roman" w:hAnsi="Times New Roman" w:cs="Times New Roman"/>
          <w:sz w:val="24"/>
          <w:szCs w:val="24"/>
          <w:lang w:eastAsia="ru-RU"/>
        </w:rPr>
      </w:pPr>
    </w:p>
    <w:sectPr w:rsidR="00EC7814" w:rsidRPr="008E5692" w:rsidSect="007D7364">
      <w:headerReference w:type="default" r:id="rId6"/>
      <w:pgSz w:w="11906" w:h="16838"/>
      <w:pgMar w:top="1418" w:right="851" w:bottom="1418" w:left="1418" w:header="709" w:footer="709" w:gutter="0"/>
      <w:pgNumType w:start="77"/>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66D37" w16cex:dateUtc="2025-12-12T05:30:00Z"/>
  <w16cex:commentExtensible w16cex:durableId="2CE67221" w16cex:dateUtc="2025-12-12T0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E75329" w16cid:durableId="2CE66D37"/>
  <w16cid:commentId w16cid:paraId="7066ACAD" w16cid:durableId="2CE67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78E97" w14:textId="77777777" w:rsidR="00AF0517" w:rsidRDefault="00AF0517" w:rsidP="001A4746">
      <w:pPr>
        <w:spacing w:after="0" w:line="240" w:lineRule="auto"/>
      </w:pPr>
      <w:r>
        <w:separator/>
      </w:r>
    </w:p>
  </w:endnote>
  <w:endnote w:type="continuationSeparator" w:id="0">
    <w:p w14:paraId="097E9A09" w14:textId="77777777" w:rsidR="00AF0517" w:rsidRDefault="00AF0517" w:rsidP="001A4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BB401" w14:textId="77777777" w:rsidR="00AF0517" w:rsidRDefault="00AF0517" w:rsidP="001A4746">
      <w:pPr>
        <w:spacing w:after="0" w:line="240" w:lineRule="auto"/>
      </w:pPr>
      <w:r>
        <w:separator/>
      </w:r>
    </w:p>
  </w:footnote>
  <w:footnote w:type="continuationSeparator" w:id="0">
    <w:p w14:paraId="566AEB98" w14:textId="77777777" w:rsidR="00AF0517" w:rsidRDefault="00AF0517" w:rsidP="001A4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386785"/>
      <w:docPartObj>
        <w:docPartGallery w:val="Page Numbers (Top of Page)"/>
        <w:docPartUnique/>
      </w:docPartObj>
    </w:sdtPr>
    <w:sdtEndPr>
      <w:rPr>
        <w:rFonts w:ascii="Times New Roman" w:hAnsi="Times New Roman" w:cs="Times New Roman"/>
        <w:sz w:val="28"/>
        <w:szCs w:val="28"/>
      </w:rPr>
    </w:sdtEndPr>
    <w:sdtContent>
      <w:p w14:paraId="3163630F" w14:textId="7C15DF43" w:rsidR="001A4746" w:rsidRPr="001A4746" w:rsidRDefault="001A4746">
        <w:pPr>
          <w:pStyle w:val="ae"/>
          <w:jc w:val="center"/>
          <w:rPr>
            <w:rFonts w:ascii="Times New Roman" w:hAnsi="Times New Roman" w:cs="Times New Roman"/>
            <w:sz w:val="28"/>
            <w:szCs w:val="28"/>
          </w:rPr>
        </w:pPr>
        <w:r w:rsidRPr="001A4746">
          <w:rPr>
            <w:rFonts w:ascii="Times New Roman" w:hAnsi="Times New Roman" w:cs="Times New Roman"/>
            <w:sz w:val="28"/>
            <w:szCs w:val="28"/>
          </w:rPr>
          <w:fldChar w:fldCharType="begin"/>
        </w:r>
        <w:r w:rsidRPr="001A4746">
          <w:rPr>
            <w:rFonts w:ascii="Times New Roman" w:hAnsi="Times New Roman" w:cs="Times New Roman"/>
            <w:sz w:val="28"/>
            <w:szCs w:val="28"/>
          </w:rPr>
          <w:instrText>PAGE   \* MERGEFORMAT</w:instrText>
        </w:r>
        <w:r w:rsidRPr="001A4746">
          <w:rPr>
            <w:rFonts w:ascii="Times New Roman" w:hAnsi="Times New Roman" w:cs="Times New Roman"/>
            <w:sz w:val="28"/>
            <w:szCs w:val="28"/>
          </w:rPr>
          <w:fldChar w:fldCharType="separate"/>
        </w:r>
        <w:r w:rsidR="00136F27">
          <w:rPr>
            <w:rFonts w:ascii="Times New Roman" w:hAnsi="Times New Roman" w:cs="Times New Roman"/>
            <w:noProof/>
            <w:sz w:val="28"/>
            <w:szCs w:val="28"/>
          </w:rPr>
          <w:t>81</w:t>
        </w:r>
        <w:r w:rsidRPr="001A4746">
          <w:rPr>
            <w:rFonts w:ascii="Times New Roman" w:hAnsi="Times New Roman" w:cs="Times New Roman"/>
            <w:sz w:val="28"/>
            <w:szCs w:val="28"/>
          </w:rPr>
          <w:fldChar w:fldCharType="end"/>
        </w:r>
      </w:p>
    </w:sdtContent>
  </w:sdt>
  <w:p w14:paraId="4CDC16BB" w14:textId="77777777" w:rsidR="001A4746" w:rsidRDefault="001A4746">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45"/>
    <w:rsid w:val="00006F87"/>
    <w:rsid w:val="000121AA"/>
    <w:rsid w:val="00033BD0"/>
    <w:rsid w:val="00042CC9"/>
    <w:rsid w:val="00056306"/>
    <w:rsid w:val="00094412"/>
    <w:rsid w:val="000B5246"/>
    <w:rsid w:val="000B70F7"/>
    <w:rsid w:val="000C3A43"/>
    <w:rsid w:val="000C5864"/>
    <w:rsid w:val="000E2477"/>
    <w:rsid w:val="000E39DD"/>
    <w:rsid w:val="0010453E"/>
    <w:rsid w:val="00113431"/>
    <w:rsid w:val="00120321"/>
    <w:rsid w:val="00124F33"/>
    <w:rsid w:val="001316A2"/>
    <w:rsid w:val="00136F27"/>
    <w:rsid w:val="00146A81"/>
    <w:rsid w:val="0015381B"/>
    <w:rsid w:val="00166809"/>
    <w:rsid w:val="001849F0"/>
    <w:rsid w:val="001947C4"/>
    <w:rsid w:val="001A4746"/>
    <w:rsid w:val="00201DE1"/>
    <w:rsid w:val="00203DF2"/>
    <w:rsid w:val="00233A2A"/>
    <w:rsid w:val="00234EC1"/>
    <w:rsid w:val="002619F4"/>
    <w:rsid w:val="002B0F56"/>
    <w:rsid w:val="002B548F"/>
    <w:rsid w:val="002F2CE9"/>
    <w:rsid w:val="002F6152"/>
    <w:rsid w:val="00302758"/>
    <w:rsid w:val="003114A3"/>
    <w:rsid w:val="00322E8F"/>
    <w:rsid w:val="00330166"/>
    <w:rsid w:val="00340570"/>
    <w:rsid w:val="003519C2"/>
    <w:rsid w:val="0036533A"/>
    <w:rsid w:val="003908EA"/>
    <w:rsid w:val="003B644A"/>
    <w:rsid w:val="003D1AB8"/>
    <w:rsid w:val="003D5520"/>
    <w:rsid w:val="003F1D88"/>
    <w:rsid w:val="003F4EC7"/>
    <w:rsid w:val="00416159"/>
    <w:rsid w:val="004247BF"/>
    <w:rsid w:val="004276A2"/>
    <w:rsid w:val="00453C72"/>
    <w:rsid w:val="00493BE7"/>
    <w:rsid w:val="0049688A"/>
    <w:rsid w:val="004B08B3"/>
    <w:rsid w:val="004B10F6"/>
    <w:rsid w:val="004B4A25"/>
    <w:rsid w:val="004C7D45"/>
    <w:rsid w:val="00501294"/>
    <w:rsid w:val="005014B7"/>
    <w:rsid w:val="00513D8E"/>
    <w:rsid w:val="00515EF5"/>
    <w:rsid w:val="0051751F"/>
    <w:rsid w:val="00565578"/>
    <w:rsid w:val="00572E4C"/>
    <w:rsid w:val="00582CEC"/>
    <w:rsid w:val="00593B68"/>
    <w:rsid w:val="005B1EA4"/>
    <w:rsid w:val="005F0A72"/>
    <w:rsid w:val="00604B57"/>
    <w:rsid w:val="006159E7"/>
    <w:rsid w:val="006403E2"/>
    <w:rsid w:val="00644F85"/>
    <w:rsid w:val="0067490B"/>
    <w:rsid w:val="00695C03"/>
    <w:rsid w:val="006B05E9"/>
    <w:rsid w:val="006B22FE"/>
    <w:rsid w:val="006D0676"/>
    <w:rsid w:val="006D080C"/>
    <w:rsid w:val="00743EDB"/>
    <w:rsid w:val="007B47EF"/>
    <w:rsid w:val="007B7A8D"/>
    <w:rsid w:val="007D7364"/>
    <w:rsid w:val="007E2252"/>
    <w:rsid w:val="007F4BC4"/>
    <w:rsid w:val="00806A6F"/>
    <w:rsid w:val="00843EAA"/>
    <w:rsid w:val="00863EF1"/>
    <w:rsid w:val="008B413A"/>
    <w:rsid w:val="008C54DC"/>
    <w:rsid w:val="008E00B1"/>
    <w:rsid w:val="008E5692"/>
    <w:rsid w:val="008E5E57"/>
    <w:rsid w:val="00916B32"/>
    <w:rsid w:val="0091703F"/>
    <w:rsid w:val="009343B7"/>
    <w:rsid w:val="009967A1"/>
    <w:rsid w:val="009A31F7"/>
    <w:rsid w:val="009B0B54"/>
    <w:rsid w:val="009B58C3"/>
    <w:rsid w:val="009C20E7"/>
    <w:rsid w:val="009E02C9"/>
    <w:rsid w:val="009E1D04"/>
    <w:rsid w:val="009F331C"/>
    <w:rsid w:val="00A1569F"/>
    <w:rsid w:val="00A52546"/>
    <w:rsid w:val="00A55819"/>
    <w:rsid w:val="00A6351E"/>
    <w:rsid w:val="00A73296"/>
    <w:rsid w:val="00A9673F"/>
    <w:rsid w:val="00AA4385"/>
    <w:rsid w:val="00AA634F"/>
    <w:rsid w:val="00AC1263"/>
    <w:rsid w:val="00AC4A0D"/>
    <w:rsid w:val="00AC69D8"/>
    <w:rsid w:val="00AC6CCF"/>
    <w:rsid w:val="00AD76D4"/>
    <w:rsid w:val="00AE5F71"/>
    <w:rsid w:val="00AF0517"/>
    <w:rsid w:val="00B05766"/>
    <w:rsid w:val="00B20A5E"/>
    <w:rsid w:val="00B34D06"/>
    <w:rsid w:val="00B45704"/>
    <w:rsid w:val="00B61F57"/>
    <w:rsid w:val="00B65464"/>
    <w:rsid w:val="00B84C84"/>
    <w:rsid w:val="00B8575D"/>
    <w:rsid w:val="00B8763B"/>
    <w:rsid w:val="00B878E7"/>
    <w:rsid w:val="00B90F6C"/>
    <w:rsid w:val="00B91FEC"/>
    <w:rsid w:val="00BB7524"/>
    <w:rsid w:val="00BD2F4B"/>
    <w:rsid w:val="00BE5381"/>
    <w:rsid w:val="00BF185E"/>
    <w:rsid w:val="00C03D37"/>
    <w:rsid w:val="00C3273F"/>
    <w:rsid w:val="00C35429"/>
    <w:rsid w:val="00C76EBE"/>
    <w:rsid w:val="00C9310D"/>
    <w:rsid w:val="00C94897"/>
    <w:rsid w:val="00CB3363"/>
    <w:rsid w:val="00CC5101"/>
    <w:rsid w:val="00CD2DE6"/>
    <w:rsid w:val="00CD7F77"/>
    <w:rsid w:val="00CF3640"/>
    <w:rsid w:val="00D03C8F"/>
    <w:rsid w:val="00D13D33"/>
    <w:rsid w:val="00D16819"/>
    <w:rsid w:val="00D27ACF"/>
    <w:rsid w:val="00D42262"/>
    <w:rsid w:val="00D511D4"/>
    <w:rsid w:val="00D61747"/>
    <w:rsid w:val="00D63343"/>
    <w:rsid w:val="00D66F1C"/>
    <w:rsid w:val="00D70919"/>
    <w:rsid w:val="00D7674B"/>
    <w:rsid w:val="00D82623"/>
    <w:rsid w:val="00D848F5"/>
    <w:rsid w:val="00D857E7"/>
    <w:rsid w:val="00D91681"/>
    <w:rsid w:val="00E06088"/>
    <w:rsid w:val="00E173F4"/>
    <w:rsid w:val="00E2099D"/>
    <w:rsid w:val="00E25A6A"/>
    <w:rsid w:val="00E2753D"/>
    <w:rsid w:val="00E36F43"/>
    <w:rsid w:val="00E46AE6"/>
    <w:rsid w:val="00EC7814"/>
    <w:rsid w:val="00F062DD"/>
    <w:rsid w:val="00F06DA7"/>
    <w:rsid w:val="00F11521"/>
    <w:rsid w:val="00F21A70"/>
    <w:rsid w:val="00F33D4E"/>
    <w:rsid w:val="00F61A14"/>
    <w:rsid w:val="00F67333"/>
    <w:rsid w:val="00F7222B"/>
    <w:rsid w:val="00F821D8"/>
    <w:rsid w:val="00F83A8C"/>
    <w:rsid w:val="00F86512"/>
    <w:rsid w:val="00FB0182"/>
    <w:rsid w:val="00FE072C"/>
    <w:rsid w:val="00FE6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BAD8"/>
  <w15:docId w15:val="{66009E5B-206D-4214-8351-D49D9EBA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F062D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67A1"/>
    <w:rPr>
      <w:color w:val="9A1616"/>
      <w:sz w:val="24"/>
      <w:szCs w:val="24"/>
      <w:u w:val="single"/>
      <w:shd w:val="clear" w:color="auto" w:fill="auto"/>
      <w:vertAlign w:val="baseline"/>
    </w:rPr>
  </w:style>
  <w:style w:type="table" w:styleId="a4">
    <w:name w:val="Table Grid"/>
    <w:basedOn w:val="a1"/>
    <w:uiPriority w:val="59"/>
    <w:rsid w:val="009E1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F062DD"/>
    <w:rPr>
      <w:rFonts w:ascii="Times New Roman" w:eastAsia="Times New Roman" w:hAnsi="Times New Roman" w:cs="Times New Roman"/>
      <w:b/>
      <w:bCs/>
      <w:sz w:val="27"/>
      <w:szCs w:val="27"/>
      <w:lang w:val="en-US"/>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unhideWhenUsed/>
    <w:qFormat/>
    <w:rsid w:val="00F062D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4B4A25"/>
    <w:rPr>
      <w:rFonts w:ascii="Times New Roman" w:eastAsia="Times New Roman" w:hAnsi="Times New Roman" w:cs="Times New Roman"/>
      <w:sz w:val="24"/>
      <w:szCs w:val="24"/>
      <w:lang w:val="en-US"/>
    </w:rPr>
  </w:style>
  <w:style w:type="character" w:styleId="a7">
    <w:name w:val="annotation reference"/>
    <w:basedOn w:val="a0"/>
    <w:uiPriority w:val="99"/>
    <w:semiHidden/>
    <w:unhideWhenUsed/>
    <w:rsid w:val="00FE656E"/>
    <w:rPr>
      <w:sz w:val="16"/>
      <w:szCs w:val="16"/>
    </w:rPr>
  </w:style>
  <w:style w:type="paragraph" w:styleId="a8">
    <w:name w:val="annotation text"/>
    <w:basedOn w:val="a"/>
    <w:link w:val="a9"/>
    <w:uiPriority w:val="99"/>
    <w:semiHidden/>
    <w:unhideWhenUsed/>
    <w:rsid w:val="00FE656E"/>
    <w:pPr>
      <w:spacing w:after="0" w:line="240" w:lineRule="auto"/>
      <w:ind w:firstLine="187"/>
      <w:jc w:val="both"/>
    </w:pPr>
    <w:rPr>
      <w:rFonts w:eastAsiaTheme="minorEastAsia"/>
      <w:sz w:val="20"/>
      <w:szCs w:val="20"/>
      <w:lang w:eastAsia="ru-RU"/>
    </w:rPr>
  </w:style>
  <w:style w:type="character" w:customStyle="1" w:styleId="a9">
    <w:name w:val="Текст примечания Знак"/>
    <w:basedOn w:val="a0"/>
    <w:link w:val="a8"/>
    <w:uiPriority w:val="99"/>
    <w:semiHidden/>
    <w:rsid w:val="00FE656E"/>
    <w:rPr>
      <w:rFonts w:eastAsiaTheme="minorEastAsia"/>
      <w:sz w:val="20"/>
      <w:szCs w:val="20"/>
      <w:lang w:eastAsia="ru-RU"/>
    </w:rPr>
  </w:style>
  <w:style w:type="paragraph" w:styleId="aa">
    <w:name w:val="Balloon Text"/>
    <w:basedOn w:val="a"/>
    <w:link w:val="ab"/>
    <w:uiPriority w:val="99"/>
    <w:semiHidden/>
    <w:unhideWhenUsed/>
    <w:rsid w:val="00FE656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E656E"/>
    <w:rPr>
      <w:rFonts w:ascii="Segoe UI" w:hAnsi="Segoe UI" w:cs="Segoe UI"/>
      <w:sz w:val="18"/>
      <w:szCs w:val="18"/>
    </w:rPr>
  </w:style>
  <w:style w:type="paragraph" w:styleId="ac">
    <w:name w:val="No Spacing"/>
    <w:aliases w:val="мелкий,Обя,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ар"/>
    <w:link w:val="ad"/>
    <w:uiPriority w:val="1"/>
    <w:qFormat/>
    <w:rsid w:val="00D91681"/>
    <w:pPr>
      <w:spacing w:after="0" w:line="240" w:lineRule="auto"/>
      <w:ind w:firstLine="187"/>
      <w:jc w:val="both"/>
    </w:pPr>
    <w:rPr>
      <w:rFonts w:eastAsiaTheme="minorEastAsia"/>
      <w:lang w:eastAsia="ru-RU"/>
    </w:rPr>
  </w:style>
  <w:style w:type="character" w:customStyle="1" w:styleId="ad">
    <w:name w:val="Без интервала Знак"/>
    <w:aliases w:val="мелкий Знак,Обя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без интервала Знак"/>
    <w:link w:val="ac"/>
    <w:uiPriority w:val="1"/>
    <w:qFormat/>
    <w:locked/>
    <w:rsid w:val="00D91681"/>
    <w:rPr>
      <w:rFonts w:eastAsiaTheme="minorEastAsia"/>
      <w:lang w:eastAsia="ru-RU"/>
    </w:rPr>
  </w:style>
  <w:style w:type="paragraph" w:styleId="ae">
    <w:name w:val="header"/>
    <w:basedOn w:val="a"/>
    <w:link w:val="af"/>
    <w:uiPriority w:val="99"/>
    <w:unhideWhenUsed/>
    <w:rsid w:val="001A4746"/>
    <w:pPr>
      <w:tabs>
        <w:tab w:val="center" w:pos="4844"/>
        <w:tab w:val="right" w:pos="9689"/>
      </w:tabs>
      <w:spacing w:after="0" w:line="240" w:lineRule="auto"/>
    </w:pPr>
  </w:style>
  <w:style w:type="character" w:customStyle="1" w:styleId="af">
    <w:name w:val="Верхний колонтитул Знак"/>
    <w:basedOn w:val="a0"/>
    <w:link w:val="ae"/>
    <w:uiPriority w:val="99"/>
    <w:rsid w:val="001A4746"/>
  </w:style>
  <w:style w:type="paragraph" w:styleId="af0">
    <w:name w:val="footer"/>
    <w:basedOn w:val="a"/>
    <w:link w:val="af1"/>
    <w:uiPriority w:val="99"/>
    <w:unhideWhenUsed/>
    <w:rsid w:val="001A4746"/>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1A4746"/>
  </w:style>
  <w:style w:type="paragraph" w:styleId="af2">
    <w:name w:val="annotation subject"/>
    <w:basedOn w:val="a8"/>
    <w:next w:val="a8"/>
    <w:link w:val="af3"/>
    <w:uiPriority w:val="99"/>
    <w:semiHidden/>
    <w:unhideWhenUsed/>
    <w:rsid w:val="00501294"/>
    <w:pPr>
      <w:spacing w:after="200"/>
      <w:ind w:firstLine="0"/>
      <w:jc w:val="left"/>
    </w:pPr>
    <w:rPr>
      <w:rFonts w:eastAsiaTheme="minorHAnsi"/>
      <w:b/>
      <w:bCs/>
      <w:lang w:eastAsia="en-US"/>
    </w:rPr>
  </w:style>
  <w:style w:type="character" w:customStyle="1" w:styleId="af3">
    <w:name w:val="Тема примечания Знак"/>
    <w:basedOn w:val="a9"/>
    <w:link w:val="af2"/>
    <w:uiPriority w:val="99"/>
    <w:semiHidden/>
    <w:rsid w:val="00501294"/>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643">
      <w:bodyDiv w:val="1"/>
      <w:marLeft w:val="0"/>
      <w:marRight w:val="0"/>
      <w:marTop w:val="0"/>
      <w:marBottom w:val="0"/>
      <w:divBdr>
        <w:top w:val="none" w:sz="0" w:space="0" w:color="auto"/>
        <w:left w:val="none" w:sz="0" w:space="0" w:color="auto"/>
        <w:bottom w:val="none" w:sz="0" w:space="0" w:color="auto"/>
        <w:right w:val="none" w:sz="0" w:space="0" w:color="auto"/>
      </w:divBdr>
    </w:div>
    <w:div w:id="45154858">
      <w:bodyDiv w:val="1"/>
      <w:marLeft w:val="0"/>
      <w:marRight w:val="0"/>
      <w:marTop w:val="0"/>
      <w:marBottom w:val="0"/>
      <w:divBdr>
        <w:top w:val="none" w:sz="0" w:space="0" w:color="auto"/>
        <w:left w:val="none" w:sz="0" w:space="0" w:color="auto"/>
        <w:bottom w:val="none" w:sz="0" w:space="0" w:color="auto"/>
        <w:right w:val="none" w:sz="0" w:space="0" w:color="auto"/>
      </w:divBdr>
    </w:div>
    <w:div w:id="328408828">
      <w:bodyDiv w:val="1"/>
      <w:marLeft w:val="0"/>
      <w:marRight w:val="0"/>
      <w:marTop w:val="0"/>
      <w:marBottom w:val="0"/>
      <w:divBdr>
        <w:top w:val="none" w:sz="0" w:space="0" w:color="auto"/>
        <w:left w:val="none" w:sz="0" w:space="0" w:color="auto"/>
        <w:bottom w:val="none" w:sz="0" w:space="0" w:color="auto"/>
        <w:right w:val="none" w:sz="0" w:space="0" w:color="auto"/>
      </w:divBdr>
    </w:div>
    <w:div w:id="582104507">
      <w:bodyDiv w:val="1"/>
      <w:marLeft w:val="0"/>
      <w:marRight w:val="0"/>
      <w:marTop w:val="0"/>
      <w:marBottom w:val="0"/>
      <w:divBdr>
        <w:top w:val="none" w:sz="0" w:space="0" w:color="auto"/>
        <w:left w:val="none" w:sz="0" w:space="0" w:color="auto"/>
        <w:bottom w:val="none" w:sz="0" w:space="0" w:color="auto"/>
        <w:right w:val="none" w:sz="0" w:space="0" w:color="auto"/>
      </w:divBdr>
    </w:div>
    <w:div w:id="818613138">
      <w:bodyDiv w:val="1"/>
      <w:marLeft w:val="0"/>
      <w:marRight w:val="0"/>
      <w:marTop w:val="0"/>
      <w:marBottom w:val="0"/>
      <w:divBdr>
        <w:top w:val="none" w:sz="0" w:space="0" w:color="auto"/>
        <w:left w:val="none" w:sz="0" w:space="0" w:color="auto"/>
        <w:bottom w:val="none" w:sz="0" w:space="0" w:color="auto"/>
        <w:right w:val="none" w:sz="0" w:space="0" w:color="auto"/>
      </w:divBdr>
    </w:div>
    <w:div w:id="851191026">
      <w:bodyDiv w:val="1"/>
      <w:marLeft w:val="0"/>
      <w:marRight w:val="0"/>
      <w:marTop w:val="0"/>
      <w:marBottom w:val="0"/>
      <w:divBdr>
        <w:top w:val="none" w:sz="0" w:space="0" w:color="auto"/>
        <w:left w:val="none" w:sz="0" w:space="0" w:color="auto"/>
        <w:bottom w:val="none" w:sz="0" w:space="0" w:color="auto"/>
        <w:right w:val="none" w:sz="0" w:space="0" w:color="auto"/>
      </w:divBdr>
    </w:div>
    <w:div w:id="1431928367">
      <w:bodyDiv w:val="1"/>
      <w:marLeft w:val="0"/>
      <w:marRight w:val="0"/>
      <w:marTop w:val="0"/>
      <w:marBottom w:val="0"/>
      <w:divBdr>
        <w:top w:val="none" w:sz="0" w:space="0" w:color="auto"/>
        <w:left w:val="none" w:sz="0" w:space="0" w:color="auto"/>
        <w:bottom w:val="none" w:sz="0" w:space="0" w:color="auto"/>
        <w:right w:val="none" w:sz="0" w:space="0" w:color="auto"/>
      </w:divBdr>
    </w:div>
    <w:div w:id="1439135667">
      <w:bodyDiv w:val="1"/>
      <w:marLeft w:val="0"/>
      <w:marRight w:val="0"/>
      <w:marTop w:val="0"/>
      <w:marBottom w:val="0"/>
      <w:divBdr>
        <w:top w:val="none" w:sz="0" w:space="0" w:color="auto"/>
        <w:left w:val="none" w:sz="0" w:space="0" w:color="auto"/>
        <w:bottom w:val="none" w:sz="0" w:space="0" w:color="auto"/>
        <w:right w:val="none" w:sz="0" w:space="0" w:color="auto"/>
      </w:divBdr>
    </w:div>
    <w:div w:id="1619530292">
      <w:bodyDiv w:val="1"/>
      <w:marLeft w:val="0"/>
      <w:marRight w:val="0"/>
      <w:marTop w:val="0"/>
      <w:marBottom w:val="0"/>
      <w:divBdr>
        <w:top w:val="none" w:sz="0" w:space="0" w:color="auto"/>
        <w:left w:val="none" w:sz="0" w:space="0" w:color="auto"/>
        <w:bottom w:val="none" w:sz="0" w:space="0" w:color="auto"/>
        <w:right w:val="none" w:sz="0" w:space="0" w:color="auto"/>
      </w:divBdr>
    </w:div>
    <w:div w:id="1891914571">
      <w:bodyDiv w:val="1"/>
      <w:marLeft w:val="0"/>
      <w:marRight w:val="0"/>
      <w:marTop w:val="0"/>
      <w:marBottom w:val="0"/>
      <w:divBdr>
        <w:top w:val="none" w:sz="0" w:space="0" w:color="auto"/>
        <w:left w:val="none" w:sz="0" w:space="0" w:color="auto"/>
        <w:bottom w:val="none" w:sz="0" w:space="0" w:color="auto"/>
        <w:right w:val="none" w:sz="0" w:space="0" w:color="auto"/>
      </w:divBdr>
    </w:div>
    <w:div w:id="1928612248">
      <w:bodyDiv w:val="1"/>
      <w:marLeft w:val="0"/>
      <w:marRight w:val="0"/>
      <w:marTop w:val="0"/>
      <w:marBottom w:val="0"/>
      <w:divBdr>
        <w:top w:val="none" w:sz="0" w:space="0" w:color="auto"/>
        <w:left w:val="none" w:sz="0" w:space="0" w:color="auto"/>
        <w:bottom w:val="none" w:sz="0" w:space="0" w:color="auto"/>
        <w:right w:val="none" w:sz="0" w:space="0" w:color="auto"/>
      </w:divBdr>
    </w:div>
    <w:div w:id="210313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8/08/relationships/commentsExtensible" Target="commentsExtensible.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1043</Words>
  <Characters>5946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Жансаитова Мира Жумабаевна</dc:creator>
  <cp:keywords/>
  <dc:description/>
  <cp:lastModifiedBy>Жанат Камиева</cp:lastModifiedBy>
  <cp:revision>17</cp:revision>
  <dcterms:created xsi:type="dcterms:W3CDTF">2025-11-24T04:25:00Z</dcterms:created>
  <dcterms:modified xsi:type="dcterms:W3CDTF">2025-12-15T12:21:00Z</dcterms:modified>
</cp:coreProperties>
</file>